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C2" w:rsidRDefault="00142C9B">
      <w:r>
        <w:rPr>
          <w:noProof/>
        </w:rPr>
        <w:pict>
          <v:rect id="Rectangle 1" o:spid="_x0000_s1026" style="position:absolute;margin-left:-44.25pt;margin-top:-30pt;width:805.8pt;height:12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" fillcolor="black" strokecolor="red" strokeweight="2pt">
            <v:fill color2="fill lighten(0)" rotate="t" method="linear sigma" focus="100%" type="gradient"/>
            <v:textbox>
              <w:txbxContent>
                <w:p w:rsidR="00BF4FE7" w:rsidRDefault="00BF4FE7" w:rsidP="004447DC">
                  <w:pPr>
                    <w:jc w:val="center"/>
                    <w:rPr>
                      <w:sz w:val="40"/>
                      <w:szCs w:val="40"/>
                      <w:u w:val="single"/>
                    </w:rPr>
                  </w:pPr>
                  <w:r>
                    <w:rPr>
                      <w:sz w:val="40"/>
                      <w:szCs w:val="40"/>
                      <w:u w:val="single"/>
                    </w:rPr>
                    <w:t xml:space="preserve">Butterfield-Odin Public School </w:t>
                  </w:r>
                  <w:r>
                    <w:rPr>
                      <w:noProof/>
                      <w:sz w:val="40"/>
                      <w:szCs w:val="40"/>
                      <w:u w:val="single"/>
                    </w:rPr>
                    <w:drawing>
                      <wp:inline distT="0" distB="0" distL="0" distR="0">
                        <wp:extent cx="2295525" cy="854710"/>
                        <wp:effectExtent l="19050" t="0" r="9525" b="0"/>
                        <wp:docPr id="1" name="Picture 0" descr="1-SAINTS LOGO -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AINTS LOGO - Black.jpg"/>
                                <pic:cNvPicPr/>
                              </pic:nvPicPr>
                              <pic:blipFill>
                                <a:blip r:embed="rId8"/>
                                <a:stretch>
                                  <a:fillRect/>
                                </a:stretch>
                              </pic:blipFill>
                              <pic:spPr>
                                <a:xfrm>
                                  <a:off x="0" y="0"/>
                                  <a:ext cx="2295525" cy="854710"/>
                                </a:xfrm>
                                <a:prstGeom prst="rect">
                                  <a:avLst/>
                                </a:prstGeom>
                              </pic:spPr>
                            </pic:pic>
                          </a:graphicData>
                        </a:graphic>
                      </wp:inline>
                    </w:drawing>
                  </w:r>
                </w:p>
                <w:p w:rsidR="00BF4FE7" w:rsidRPr="004447DC" w:rsidRDefault="00BF4FE7" w:rsidP="004447DC">
                  <w:pPr>
                    <w:shd w:val="clear" w:color="auto" w:fill="000000" w:themeFill="text1"/>
                    <w:jc w:val="center"/>
                    <w:rPr>
                      <w:sz w:val="40"/>
                      <w:szCs w:val="40"/>
                      <w:u w:val="single"/>
                    </w:rPr>
                  </w:pPr>
                  <w:r>
                    <w:rPr>
                      <w:sz w:val="40"/>
                      <w:szCs w:val="40"/>
                      <w:u w:val="single"/>
                    </w:rPr>
                    <w:t xml:space="preserve">World’s </w:t>
                  </w:r>
                  <w:r w:rsidRPr="004447DC">
                    <w:rPr>
                      <w:sz w:val="40"/>
                      <w:szCs w:val="40"/>
                      <w:u w:val="single"/>
                    </w:rPr>
                    <w:t xml:space="preserve">Best Workforce </w:t>
                  </w:r>
                  <w:r>
                    <w:rPr>
                      <w:sz w:val="40"/>
                      <w:szCs w:val="40"/>
                      <w:u w:val="single"/>
                    </w:rPr>
                    <w:t xml:space="preserve">                                               </w:t>
                  </w:r>
                  <w:r w:rsidRPr="004447DC">
                    <w:rPr>
                      <w:sz w:val="40"/>
                      <w:szCs w:val="40"/>
                      <w:u w:val="single"/>
                    </w:rPr>
                    <w:t>2013-14 School Year</w:t>
                  </w:r>
                </w:p>
              </w:txbxContent>
            </v:textbox>
          </v:rect>
        </w:pict>
      </w:r>
    </w:p>
    <w:p w:rsidR="004D3E99" w:rsidRDefault="006952F1" w:rsidP="006952F1">
      <w:pPr>
        <w:spacing w:before="240" w:after="0" w:line="240" w:lineRule="auto"/>
        <w:rPr>
          <w:b/>
          <w:sz w:val="32"/>
          <w:szCs w:val="32"/>
        </w:rPr>
      </w:pPr>
      <w:r>
        <w:rPr>
          <w:b/>
          <w:sz w:val="32"/>
          <w:szCs w:val="32"/>
        </w:rPr>
        <w:t xml:space="preserve">  </w:t>
      </w:r>
    </w:p>
    <w:p w:rsidR="00C611C2" w:rsidRDefault="00394A1A" w:rsidP="006952F1">
      <w:pPr>
        <w:spacing w:before="240" w:after="0" w:line="240" w:lineRule="auto"/>
        <w:rPr>
          <w:b/>
          <w:sz w:val="32"/>
          <w:szCs w:val="32"/>
        </w:rPr>
      </w:pPr>
      <w:r>
        <w:rPr>
          <w:b/>
          <w:sz w:val="32"/>
          <w:szCs w:val="32"/>
        </w:rPr>
        <w:t xml:space="preserve">  </w:t>
      </w:r>
      <w:r w:rsidR="0065190F" w:rsidRPr="006952F1">
        <w:rPr>
          <w:b/>
          <w:sz w:val="32"/>
          <w:szCs w:val="32"/>
        </w:rPr>
        <w:t xml:space="preserve"> The Demographics</w:t>
      </w:r>
    </w:p>
    <w:p w:rsidR="006952F1" w:rsidRPr="006952F1" w:rsidRDefault="006952F1" w:rsidP="006952F1">
      <w:pPr>
        <w:spacing w:after="0" w:line="240" w:lineRule="auto"/>
        <w:rPr>
          <w:b/>
          <w:sz w:val="32"/>
          <w:szCs w:val="32"/>
        </w:rPr>
      </w:pPr>
    </w:p>
    <w:p w:rsidR="00C26638" w:rsidRDefault="006952F1" w:rsidP="00394A1A">
      <w:pPr>
        <w:spacing w:after="0"/>
        <w:rPr>
          <w:sz w:val="28"/>
          <w:szCs w:val="28"/>
        </w:rPr>
      </w:pPr>
      <w:r>
        <w:rPr>
          <w:sz w:val="28"/>
          <w:szCs w:val="28"/>
        </w:rPr>
        <w:t xml:space="preserve">  </w:t>
      </w:r>
    </w:p>
    <w:p w:rsidR="004D3E99" w:rsidRDefault="00142C9B" w:rsidP="006952F1">
      <w:pPr>
        <w:spacing w:after="0"/>
        <w:rPr>
          <w:sz w:val="28"/>
          <w:szCs w:val="28"/>
        </w:rPr>
      </w:pPr>
      <w:r w:rsidRPr="00142C9B">
        <w:rPr>
          <w:b/>
          <w:noProof/>
          <w:sz w:val="32"/>
          <w:szCs w:val="32"/>
        </w:rPr>
        <w:pict>
          <v:rect id="Rectangle 397" o:spid="_x0000_s1027" style="position:absolute;margin-left:27.75pt;margin-top:156.75pt;width:684pt;height:503.25pt;flip:x;z-index:251661312;visibility:visible;mso-wrap-distance-top:7.2pt;mso-wrap-distance-bottom:7.2pt;mso-position-horizontal-relative:page;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" o:allowincell="f" fillcolor="#f79646 [3209]" strokecolor="#f2f2f2 [3041]" strokeweight="3pt">
            <v:shadow on="t" type="perspective" color="#974706 [1609]" opacity=".5" offset="1pt" offset2="-1pt"/>
            <v:textbox inset="21.6pt,21.6pt,21.6pt,21.6pt">
              <w:txbxContent>
                <w:p w:rsidR="00BF4FE7" w:rsidRPr="00394A1A" w:rsidRDefault="00BF4FE7" w:rsidP="0066095E">
                  <w:pPr>
                    <w:ind w:left="2880" w:firstLine="720"/>
                    <w:rPr>
                      <w:rFonts w:ascii="Candara" w:hAnsi="Candara" w:cs="Arial"/>
                      <w:b/>
                      <w:sz w:val="28"/>
                      <w:szCs w:val="28"/>
                      <w:u w:val="single"/>
                    </w:rPr>
                  </w:pPr>
                  <w:r w:rsidRPr="00394A1A">
                    <w:rPr>
                      <w:rFonts w:ascii="Candara" w:hAnsi="Candara" w:cs="Arial"/>
                      <w:b/>
                      <w:sz w:val="28"/>
                      <w:szCs w:val="28"/>
                      <w:u w:val="single"/>
                    </w:rPr>
                    <w:t>Mission Statement Butterfield/Odin Schools</w:t>
                  </w:r>
                </w:p>
                <w:p w:rsidR="00BF4FE7" w:rsidRPr="00394A1A" w:rsidRDefault="00BF4FE7" w:rsidP="00394A1A">
                  <w:pPr>
                    <w:spacing w:after="0"/>
                    <w:jc w:val="center"/>
                    <w:rPr>
                      <w:rFonts w:ascii="Candara" w:hAnsi="Candara" w:cs="Arial"/>
                      <w:b/>
                      <w:i/>
                      <w:sz w:val="28"/>
                      <w:szCs w:val="28"/>
                    </w:rPr>
                  </w:pPr>
                  <w:r w:rsidRPr="00394A1A">
                    <w:rPr>
                      <w:rFonts w:ascii="Candara" w:hAnsi="Candara" w:cs="Arial"/>
                      <w:b/>
                      <w:i/>
                      <w:sz w:val="28"/>
                      <w:szCs w:val="28"/>
                    </w:rPr>
                    <w:t>A welcoming environment for all learners to:</w:t>
                  </w:r>
                </w:p>
                <w:p w:rsidR="00BF4FE7" w:rsidRPr="00394A1A" w:rsidRDefault="00BF4FE7" w:rsidP="0066095E">
                  <w:pPr>
                    <w:spacing w:after="0"/>
                    <w:rPr>
                      <w:rFonts w:ascii="Candara" w:hAnsi="Candara" w:cs="Arial"/>
                      <w:b/>
                      <w:i/>
                      <w:sz w:val="28"/>
                      <w:szCs w:val="28"/>
                    </w:rPr>
                  </w:pPr>
                  <w:r>
                    <w:rPr>
                      <w:rFonts w:ascii="Candara" w:hAnsi="Candara" w:cs="Arial"/>
                      <w:b/>
                      <w:i/>
                      <w:sz w:val="28"/>
                      <w:szCs w:val="28"/>
                    </w:rPr>
                    <w:t xml:space="preserve">                    </w:t>
                  </w:r>
                  <w:proofErr w:type="gramStart"/>
                  <w:r w:rsidRPr="00394A1A">
                    <w:rPr>
                      <w:rFonts w:ascii="Candara" w:hAnsi="Candara" w:cs="Arial"/>
                      <w:b/>
                      <w:i/>
                      <w:sz w:val="28"/>
                      <w:szCs w:val="28"/>
                    </w:rPr>
                    <w:t>demonstrate</w:t>
                  </w:r>
                  <w:proofErr w:type="gramEnd"/>
                  <w:r w:rsidRPr="00394A1A">
                    <w:rPr>
                      <w:rFonts w:ascii="Candara" w:hAnsi="Candara" w:cs="Arial"/>
                      <w:b/>
                      <w:i/>
                      <w:sz w:val="28"/>
                      <w:szCs w:val="28"/>
                    </w:rPr>
                    <w:t xml:space="preserve"> respect,</w:t>
                  </w:r>
                  <w:r>
                    <w:rPr>
                      <w:rFonts w:ascii="Candara" w:hAnsi="Candara" w:cs="Arial"/>
                      <w:b/>
                      <w:i/>
                      <w:sz w:val="28"/>
                      <w:szCs w:val="28"/>
                    </w:rPr>
                    <w:t xml:space="preserve">      </w:t>
                  </w:r>
                  <w:r w:rsidRPr="00394A1A">
                    <w:rPr>
                      <w:rFonts w:ascii="Candara" w:hAnsi="Candara" w:cs="Arial"/>
                      <w:b/>
                      <w:i/>
                      <w:sz w:val="28"/>
                      <w:szCs w:val="28"/>
                    </w:rPr>
                    <w:t>learn responsibility,</w:t>
                  </w:r>
                  <w:r>
                    <w:rPr>
                      <w:rFonts w:ascii="Candara" w:hAnsi="Candara" w:cs="Arial"/>
                      <w:b/>
                      <w:i/>
                      <w:sz w:val="28"/>
                      <w:szCs w:val="28"/>
                    </w:rPr>
                    <w:t xml:space="preserve">       </w:t>
                  </w:r>
                  <w:r w:rsidRPr="00394A1A">
                    <w:rPr>
                      <w:rFonts w:ascii="Candara" w:hAnsi="Candara" w:cs="Arial"/>
                      <w:b/>
                      <w:i/>
                      <w:sz w:val="28"/>
                      <w:szCs w:val="28"/>
                    </w:rPr>
                    <w:t>build relationships,</w:t>
                  </w:r>
                  <w:r>
                    <w:rPr>
                      <w:rFonts w:ascii="Candara" w:hAnsi="Candara" w:cs="Arial"/>
                      <w:b/>
                      <w:i/>
                      <w:sz w:val="28"/>
                      <w:szCs w:val="28"/>
                    </w:rPr>
                    <w:t xml:space="preserve">        </w:t>
                  </w:r>
                  <w:r w:rsidRPr="00394A1A">
                    <w:rPr>
                      <w:rFonts w:ascii="Candara" w:hAnsi="Candara" w:cs="Arial"/>
                      <w:b/>
                      <w:i/>
                      <w:sz w:val="28"/>
                      <w:szCs w:val="28"/>
                    </w:rPr>
                    <w:t>and achieve excellence</w:t>
                  </w:r>
                </w:p>
                <w:p w:rsidR="00BF4FE7" w:rsidRPr="00394A1A" w:rsidRDefault="00BF4FE7" w:rsidP="0066095E">
                  <w:pPr>
                    <w:spacing w:after="0"/>
                    <w:rPr>
                      <w:rFonts w:ascii="Candara" w:hAnsi="Candara" w:cs="Arial"/>
                      <w:b/>
                      <w:i/>
                      <w:sz w:val="28"/>
                      <w:szCs w:val="28"/>
                    </w:rPr>
                  </w:pPr>
                  <w:r>
                    <w:rPr>
                      <w:rFonts w:ascii="Candara" w:hAnsi="Candara" w:cs="Arial"/>
                      <w:b/>
                      <w:i/>
                      <w:sz w:val="28"/>
                      <w:szCs w:val="28"/>
                    </w:rPr>
                    <w:t xml:space="preserve">                              </w:t>
                  </w:r>
                  <w:proofErr w:type="gramStart"/>
                  <w:r w:rsidRPr="00394A1A">
                    <w:rPr>
                      <w:rFonts w:ascii="Candara" w:hAnsi="Candara" w:cs="Arial"/>
                      <w:b/>
                      <w:i/>
                      <w:sz w:val="28"/>
                      <w:szCs w:val="28"/>
                    </w:rPr>
                    <w:t>in</w:t>
                  </w:r>
                  <w:proofErr w:type="gramEnd"/>
                  <w:r w:rsidRPr="00394A1A">
                    <w:rPr>
                      <w:rFonts w:ascii="Candara" w:hAnsi="Candara" w:cs="Arial"/>
                      <w:b/>
                      <w:i/>
                      <w:sz w:val="28"/>
                      <w:szCs w:val="28"/>
                    </w:rPr>
                    <w:t xml:space="preserve"> becoming a life-long learner</w:t>
                  </w:r>
                  <w:r>
                    <w:rPr>
                      <w:rFonts w:ascii="Candara" w:hAnsi="Candara" w:cs="Arial"/>
                      <w:b/>
                      <w:i/>
                      <w:sz w:val="28"/>
                      <w:szCs w:val="28"/>
                    </w:rPr>
                    <w:t xml:space="preserve">                                         </w:t>
                  </w:r>
                  <w:r w:rsidRPr="00394A1A">
                    <w:rPr>
                      <w:rFonts w:ascii="Candara" w:hAnsi="Candara" w:cs="Arial"/>
                      <w:b/>
                      <w:i/>
                      <w:sz w:val="28"/>
                      <w:szCs w:val="28"/>
                    </w:rPr>
                    <w:t>in our ever-changing global society</w:t>
                  </w:r>
                </w:p>
                <w:p w:rsidR="00BF4FE7" w:rsidRDefault="00BF4FE7" w:rsidP="0066095E">
                  <w:pPr>
                    <w:ind w:left="5040" w:firstLine="720"/>
                    <w:rPr>
                      <w:rFonts w:ascii="Candara" w:hAnsi="Candara" w:cs="Arial"/>
                      <w:b/>
                      <w:sz w:val="28"/>
                      <w:szCs w:val="28"/>
                      <w:u w:val="single"/>
                    </w:rPr>
                  </w:pPr>
                </w:p>
                <w:p w:rsidR="00BF4FE7" w:rsidRPr="0066095E" w:rsidRDefault="00BF4FE7" w:rsidP="0066095E">
                  <w:pPr>
                    <w:ind w:left="5040" w:firstLine="720"/>
                    <w:rPr>
                      <w:rFonts w:ascii="Candara" w:hAnsi="Candara" w:cs="Arial"/>
                      <w:b/>
                      <w:sz w:val="28"/>
                      <w:szCs w:val="28"/>
                      <w:u w:val="single"/>
                    </w:rPr>
                  </w:pPr>
                  <w:r w:rsidRPr="0066095E">
                    <w:rPr>
                      <w:rFonts w:ascii="Candara" w:hAnsi="Candara" w:cs="Arial"/>
                      <w:b/>
                      <w:sz w:val="28"/>
                      <w:szCs w:val="28"/>
                      <w:u w:val="single"/>
                    </w:rPr>
                    <w:t>Core Values</w:t>
                  </w:r>
                </w:p>
                <w:p w:rsidR="00BF4FE7" w:rsidRDefault="00BF4FE7" w:rsidP="00394A1A">
                  <w:pPr>
                    <w:spacing w:after="0"/>
                    <w:rPr>
                      <w:sz w:val="20"/>
                      <w:szCs w:val="20"/>
                    </w:rPr>
                  </w:pPr>
                  <w:r w:rsidRPr="00394A1A">
                    <w:rPr>
                      <w:rFonts w:ascii="Candara" w:hAnsi="Candara" w:cs="Arial"/>
                      <w:b/>
                      <w:sz w:val="20"/>
                      <w:szCs w:val="20"/>
                      <w:highlight w:val="yellow"/>
                    </w:rPr>
                    <w:t>Diversity</w:t>
                  </w:r>
                  <w:r w:rsidRPr="00394A1A">
                    <w:rPr>
                      <w:rFonts w:ascii="Candara" w:hAnsi="Candara" w:cs="Arial"/>
                      <w:b/>
                      <w:sz w:val="20"/>
                      <w:szCs w:val="20"/>
                    </w:rPr>
                    <w:t xml:space="preserve">:  </w:t>
                  </w:r>
                  <w:r w:rsidRPr="00394A1A">
                    <w:rPr>
                      <w:rFonts w:ascii="Candara" w:hAnsi="Candara" w:cs="Arial"/>
                      <w:sz w:val="20"/>
                      <w:szCs w:val="20"/>
                    </w:rPr>
                    <w:t>understanding, respecting and embracing all people</w:t>
                  </w:r>
                  <w:r>
                    <w:rPr>
                      <w:rFonts w:ascii="Candara" w:hAnsi="Candara" w:cs="Arial"/>
                      <w:sz w:val="20"/>
                      <w:szCs w:val="20"/>
                    </w:rPr>
                    <w:t xml:space="preserve">   </w:t>
                  </w:r>
                  <w:r w:rsidRPr="00394A1A">
                    <w:rPr>
                      <w:rFonts w:ascii="Candara" w:hAnsi="Candara" w:cs="Arial"/>
                      <w:b/>
                      <w:sz w:val="20"/>
                      <w:szCs w:val="20"/>
                      <w:highlight w:val="yellow"/>
                    </w:rPr>
                    <w:t>Shared responsibility</w:t>
                  </w:r>
                  <w:r w:rsidRPr="00394A1A">
                    <w:rPr>
                      <w:rFonts w:ascii="Candara" w:hAnsi="Candara" w:cs="Arial"/>
                      <w:b/>
                      <w:sz w:val="20"/>
                      <w:szCs w:val="20"/>
                    </w:rPr>
                    <w:t xml:space="preserve">: </w:t>
                  </w:r>
                  <w:r w:rsidRPr="00394A1A">
                    <w:rPr>
                      <w:rFonts w:ascii="Candara" w:hAnsi="Candara" w:cs="Arial"/>
                      <w:sz w:val="20"/>
                      <w:szCs w:val="20"/>
                    </w:rPr>
                    <w:t xml:space="preserve">working together independently and collaboratively, learning and trusting one </w:t>
                  </w:r>
                  <w:proofErr w:type="spellStart"/>
                  <w:r w:rsidRPr="00394A1A">
                    <w:rPr>
                      <w:rFonts w:ascii="Candara" w:hAnsi="Candara" w:cs="Arial"/>
                      <w:sz w:val="20"/>
                      <w:szCs w:val="20"/>
                    </w:rPr>
                    <w:t>another,and</w:t>
                  </w:r>
                  <w:proofErr w:type="spellEnd"/>
                  <w:r w:rsidRPr="00394A1A">
                    <w:rPr>
                      <w:rFonts w:ascii="Candara" w:hAnsi="Candara" w:cs="Arial"/>
                      <w:sz w:val="20"/>
                      <w:szCs w:val="20"/>
                    </w:rPr>
                    <w:t xml:space="preserve"> taking responsibility for our individual and collective actions</w:t>
                  </w:r>
                  <w:r>
                    <w:rPr>
                      <w:rFonts w:ascii="Candara" w:hAnsi="Candara" w:cs="Arial"/>
                      <w:sz w:val="20"/>
                      <w:szCs w:val="20"/>
                    </w:rPr>
                    <w:t xml:space="preserve">     </w:t>
                  </w:r>
                  <w:r w:rsidRPr="00394A1A">
                    <w:rPr>
                      <w:rFonts w:ascii="Candara" w:hAnsi="Candara" w:cs="Arial"/>
                      <w:b/>
                      <w:sz w:val="20"/>
                      <w:szCs w:val="20"/>
                      <w:highlight w:val="yellow"/>
                    </w:rPr>
                    <w:t>Courage:</w:t>
                  </w:r>
                  <w:r w:rsidRPr="00394A1A">
                    <w:rPr>
                      <w:rFonts w:ascii="Candara" w:hAnsi="Candara" w:cs="Arial"/>
                      <w:b/>
                      <w:sz w:val="20"/>
                      <w:szCs w:val="20"/>
                    </w:rPr>
                    <w:t xml:space="preserve"> </w:t>
                  </w:r>
                  <w:r w:rsidRPr="00394A1A">
                    <w:rPr>
                      <w:sz w:val="20"/>
                      <w:szCs w:val="20"/>
                    </w:rPr>
                    <w:t>by meeting challenge in the midst of easier ways out and doubt</w:t>
                  </w:r>
                  <w:r>
                    <w:rPr>
                      <w:sz w:val="20"/>
                      <w:szCs w:val="20"/>
                    </w:rPr>
                    <w:t xml:space="preserve">        </w:t>
                  </w:r>
                  <w:r w:rsidRPr="00394A1A">
                    <w:rPr>
                      <w:sz w:val="20"/>
                      <w:szCs w:val="20"/>
                      <w:highlight w:val="yellow"/>
                    </w:rPr>
                    <w:t>Excellence:</w:t>
                  </w:r>
                  <w:r w:rsidRPr="00394A1A">
                    <w:rPr>
                      <w:sz w:val="20"/>
                      <w:szCs w:val="20"/>
                    </w:rPr>
                    <w:t xml:space="preserve"> a relentless and intentional effort in continuous improvement</w:t>
                  </w:r>
                  <w:r>
                    <w:rPr>
                      <w:sz w:val="20"/>
                      <w:szCs w:val="20"/>
                    </w:rPr>
                    <w:t xml:space="preserve">    </w:t>
                  </w:r>
                  <w:r w:rsidRPr="00394A1A">
                    <w:rPr>
                      <w:sz w:val="20"/>
                      <w:szCs w:val="20"/>
                      <w:highlight w:val="yellow"/>
                    </w:rPr>
                    <w:t>Learning:</w:t>
                  </w:r>
                  <w:r w:rsidRPr="00394A1A">
                    <w:rPr>
                      <w:sz w:val="20"/>
                      <w:szCs w:val="20"/>
                    </w:rPr>
                    <w:t xml:space="preserve"> Continuous, meaningful and challenging effort that results in student success</w:t>
                  </w:r>
                  <w:r>
                    <w:rPr>
                      <w:rFonts w:ascii="Candara" w:hAnsi="Candara" w:cs="Arial"/>
                      <w:sz w:val="20"/>
                      <w:szCs w:val="20"/>
                    </w:rPr>
                    <w:t xml:space="preserve"> </w:t>
                  </w:r>
                  <w:r w:rsidRPr="00394A1A">
                    <w:rPr>
                      <w:sz w:val="20"/>
                      <w:szCs w:val="20"/>
                    </w:rPr>
                    <w:t xml:space="preserve">with no excuses </w:t>
                  </w:r>
                </w:p>
                <w:p w:rsidR="00BF4FE7" w:rsidRDefault="00BF4FE7" w:rsidP="0066095E">
                  <w:pPr>
                    <w:jc w:val="center"/>
                    <w:rPr>
                      <w:rFonts w:ascii="Candara" w:hAnsi="Candara" w:cs="Arial"/>
                      <w:b/>
                      <w:sz w:val="28"/>
                      <w:szCs w:val="28"/>
                      <w:u w:val="single"/>
                    </w:rPr>
                  </w:pPr>
                </w:p>
                <w:p w:rsidR="00BF4FE7" w:rsidRPr="0066095E" w:rsidRDefault="00BF4FE7" w:rsidP="0066095E">
                  <w:pPr>
                    <w:ind w:left="5040"/>
                    <w:rPr>
                      <w:rFonts w:ascii="Candara" w:hAnsi="Candara" w:cs="Arial"/>
                      <w:b/>
                      <w:sz w:val="28"/>
                      <w:szCs w:val="28"/>
                      <w:u w:val="single"/>
                    </w:rPr>
                  </w:pPr>
                  <w:r>
                    <w:rPr>
                      <w:rFonts w:ascii="Candara" w:hAnsi="Candara" w:cs="Arial"/>
                      <w:b/>
                      <w:sz w:val="28"/>
                      <w:szCs w:val="28"/>
                    </w:rPr>
                    <w:t xml:space="preserve">         </w:t>
                  </w:r>
                  <w:r w:rsidRPr="0066095E">
                    <w:rPr>
                      <w:rFonts w:ascii="Candara" w:hAnsi="Candara" w:cs="Arial"/>
                      <w:b/>
                      <w:sz w:val="28"/>
                      <w:szCs w:val="28"/>
                      <w:u w:val="single"/>
                    </w:rPr>
                    <w:t>Vision Statement</w:t>
                  </w:r>
                </w:p>
                <w:p w:rsidR="00BF4FE7" w:rsidRPr="0066095E" w:rsidRDefault="00BF4FE7" w:rsidP="0066095E">
                  <w:pPr>
                    <w:jc w:val="center"/>
                    <w:rPr>
                      <w:rFonts w:ascii="Candara" w:hAnsi="Candara" w:cs="Arial"/>
                      <w:sz w:val="24"/>
                      <w:szCs w:val="24"/>
                    </w:rPr>
                  </w:pPr>
                  <w:r w:rsidRPr="0066095E">
                    <w:rPr>
                      <w:rFonts w:ascii="Candara" w:hAnsi="Candara" w:cs="Arial"/>
                      <w:sz w:val="24"/>
                      <w:szCs w:val="24"/>
                    </w:rPr>
                    <w:t>The Butterfield/Odin Public School provides a safe, welcoming and challenging learning environment for all students where differences are assets. We partner with families to instill the qualities whereby all students are engaged in and accountable for their learning.</w:t>
                  </w:r>
                </w:p>
                <w:p w:rsidR="00BF4FE7" w:rsidRPr="0066095E" w:rsidRDefault="00BF4FE7" w:rsidP="0066095E">
                  <w:pPr>
                    <w:spacing w:after="0"/>
                    <w:jc w:val="center"/>
                    <w:rPr>
                      <w:rFonts w:ascii="Candara" w:hAnsi="Candara" w:cs="Arial"/>
                      <w:sz w:val="24"/>
                      <w:szCs w:val="24"/>
                    </w:rPr>
                  </w:pPr>
                </w:p>
                <w:p w:rsidR="00BF4FE7" w:rsidRPr="0066095E" w:rsidRDefault="00BF4FE7" w:rsidP="00394A1A">
                  <w:pPr>
                    <w:spacing w:after="0"/>
                    <w:jc w:val="center"/>
                    <w:rPr>
                      <w:rFonts w:ascii="Candara" w:hAnsi="Candara" w:cs="Arial"/>
                      <w:b/>
                      <w:i/>
                      <w:sz w:val="24"/>
                      <w:szCs w:val="24"/>
                    </w:rPr>
                  </w:pPr>
                </w:p>
                <w:p w:rsidR="00BF4FE7" w:rsidRPr="0066095E" w:rsidRDefault="00BF4FE7" w:rsidP="00394A1A">
                  <w:pPr>
                    <w:spacing w:after="0"/>
                    <w:jc w:val="center"/>
                    <w:rPr>
                      <w:rFonts w:ascii="Candara" w:hAnsi="Candara" w:cs="Arial"/>
                      <w:b/>
                      <w:sz w:val="24"/>
                      <w:szCs w:val="24"/>
                    </w:rPr>
                  </w:pPr>
                </w:p>
                <w:p w:rsidR="00BF4FE7" w:rsidRPr="0066095E" w:rsidRDefault="00BF4FE7" w:rsidP="00394A1A">
                  <w:pPr>
                    <w:spacing w:after="0"/>
                    <w:jc w:val="center"/>
                    <w:rPr>
                      <w:color w:val="FFFFFF" w:themeColor="background1"/>
                      <w:sz w:val="24"/>
                      <w:szCs w:val="24"/>
                    </w:rPr>
                  </w:pPr>
                </w:p>
                <w:p w:rsidR="00BF4FE7" w:rsidRPr="0066095E" w:rsidRDefault="00BF4FE7" w:rsidP="00394A1A">
                  <w:pPr>
                    <w:spacing w:after="0"/>
                    <w:jc w:val="center"/>
                    <w:rPr>
                      <w:b/>
                      <w:color w:val="FFFFFF" w:themeColor="background1"/>
                      <w:sz w:val="24"/>
                      <w:szCs w:val="24"/>
                      <w:u w:val="single"/>
                    </w:rPr>
                  </w:pPr>
                </w:p>
                <w:p w:rsidR="00BF4FE7" w:rsidRPr="00394A1A" w:rsidRDefault="00BF4FE7" w:rsidP="00394A1A">
                  <w:pPr>
                    <w:spacing w:after="0"/>
                    <w:jc w:val="center"/>
                    <w:rPr>
                      <w:color w:val="FFFFFF" w:themeColor="background1"/>
                      <w:sz w:val="20"/>
                      <w:szCs w:val="20"/>
                    </w:rPr>
                  </w:pPr>
                  <w:r w:rsidRPr="00394A1A">
                    <w:rPr>
                      <w:color w:val="FFFFFF" w:themeColor="background1"/>
                      <w:sz w:val="20"/>
                      <w:szCs w:val="20"/>
                    </w:rPr>
                    <w:t>Student-focused</w:t>
                  </w:r>
                </w:p>
                <w:p w:rsidR="00BF4FE7" w:rsidRPr="00394A1A" w:rsidRDefault="00BF4FE7" w:rsidP="00394A1A">
                  <w:pPr>
                    <w:spacing w:after="0"/>
                    <w:jc w:val="center"/>
                    <w:rPr>
                      <w:color w:val="FFFFFF" w:themeColor="background1"/>
                      <w:sz w:val="20"/>
                      <w:szCs w:val="20"/>
                    </w:rPr>
                  </w:pPr>
                  <w:r w:rsidRPr="00394A1A">
                    <w:rPr>
                      <w:color w:val="FFFFFF" w:themeColor="background1"/>
                      <w:sz w:val="20"/>
                      <w:szCs w:val="20"/>
                    </w:rPr>
                    <w:t>Excellence</w:t>
                  </w:r>
                </w:p>
                <w:p w:rsidR="00BF4FE7" w:rsidRPr="00394A1A" w:rsidRDefault="00BF4FE7" w:rsidP="00394A1A">
                  <w:pPr>
                    <w:spacing w:after="0"/>
                    <w:jc w:val="center"/>
                    <w:rPr>
                      <w:color w:val="FFFFFF" w:themeColor="background1"/>
                      <w:sz w:val="20"/>
                      <w:szCs w:val="20"/>
                    </w:rPr>
                  </w:pPr>
                  <w:r w:rsidRPr="00394A1A">
                    <w:rPr>
                      <w:color w:val="FFFFFF" w:themeColor="background1"/>
                      <w:sz w:val="20"/>
                      <w:szCs w:val="20"/>
                    </w:rPr>
                    <w:t>Responsibility</w:t>
                  </w:r>
                </w:p>
                <w:p w:rsidR="00BF4FE7" w:rsidRPr="00394A1A" w:rsidRDefault="00BF4FE7" w:rsidP="00394A1A">
                  <w:pPr>
                    <w:spacing w:after="0"/>
                    <w:jc w:val="center"/>
                    <w:rPr>
                      <w:color w:val="FFFFFF" w:themeColor="background1"/>
                      <w:sz w:val="20"/>
                      <w:szCs w:val="20"/>
                    </w:rPr>
                  </w:pPr>
                  <w:r w:rsidRPr="00394A1A">
                    <w:rPr>
                      <w:color w:val="FFFFFF" w:themeColor="background1"/>
                      <w:sz w:val="20"/>
                      <w:szCs w:val="20"/>
                    </w:rPr>
                    <w:t>Integrity</w:t>
                  </w:r>
                </w:p>
                <w:p w:rsidR="00BF4FE7" w:rsidRPr="00394A1A" w:rsidRDefault="00BF4FE7" w:rsidP="00394A1A">
                  <w:pPr>
                    <w:spacing w:after="0"/>
                    <w:jc w:val="center"/>
                    <w:rPr>
                      <w:color w:val="FFFFFF" w:themeColor="background1"/>
                      <w:sz w:val="20"/>
                      <w:szCs w:val="20"/>
                    </w:rPr>
                  </w:pPr>
                  <w:r w:rsidRPr="00394A1A">
                    <w:rPr>
                      <w:color w:val="FFFFFF" w:themeColor="background1"/>
                      <w:sz w:val="20"/>
                      <w:szCs w:val="20"/>
                    </w:rPr>
                    <w:t>Collaboration</w:t>
                  </w:r>
                </w:p>
                <w:p w:rsidR="00BF4FE7" w:rsidRPr="00394A1A" w:rsidRDefault="00BF4FE7" w:rsidP="00394A1A">
                  <w:pPr>
                    <w:spacing w:after="0"/>
                    <w:jc w:val="center"/>
                    <w:rPr>
                      <w:color w:val="FFFFFF" w:themeColor="background1"/>
                      <w:sz w:val="20"/>
                      <w:szCs w:val="20"/>
                    </w:rPr>
                  </w:pPr>
                </w:p>
                <w:p w:rsidR="00BF4FE7" w:rsidRPr="00394A1A" w:rsidRDefault="00BF4FE7" w:rsidP="00394A1A">
                  <w:pPr>
                    <w:spacing w:after="0"/>
                    <w:jc w:val="center"/>
                    <w:rPr>
                      <w:b/>
                      <w:color w:val="FFFFFF" w:themeColor="background1"/>
                      <w:sz w:val="20"/>
                      <w:szCs w:val="20"/>
                      <w:u w:val="single"/>
                    </w:rPr>
                  </w:pPr>
                  <w:r w:rsidRPr="00394A1A">
                    <w:rPr>
                      <w:b/>
                      <w:color w:val="FFFFFF" w:themeColor="background1"/>
                      <w:sz w:val="20"/>
                      <w:szCs w:val="20"/>
                      <w:u w:val="single"/>
                    </w:rPr>
                    <w:t>Vision:</w:t>
                  </w:r>
                </w:p>
                <w:p w:rsidR="00BF4FE7" w:rsidRPr="00394A1A" w:rsidRDefault="00BF4FE7" w:rsidP="00394A1A">
                  <w:pPr>
                    <w:spacing w:after="0"/>
                    <w:jc w:val="center"/>
                    <w:rPr>
                      <w:color w:val="FFFFFF" w:themeColor="background1"/>
                      <w:sz w:val="20"/>
                      <w:szCs w:val="20"/>
                    </w:rPr>
                  </w:pPr>
                  <w:r w:rsidRPr="00394A1A">
                    <w:rPr>
                      <w:color w:val="FFFFFF" w:themeColor="background1"/>
                      <w:sz w:val="20"/>
                      <w:szCs w:val="20"/>
                    </w:rPr>
                    <w:t>Excellence in Achievement</w:t>
                  </w:r>
                </w:p>
                <w:p w:rsidR="00BF4FE7" w:rsidRPr="00394A1A" w:rsidRDefault="00BF4FE7" w:rsidP="00394A1A">
                  <w:pPr>
                    <w:spacing w:after="0"/>
                    <w:jc w:val="center"/>
                    <w:rPr>
                      <w:color w:val="FFFFFF" w:themeColor="background1"/>
                      <w:sz w:val="20"/>
                      <w:szCs w:val="20"/>
                    </w:rPr>
                  </w:pPr>
                  <w:r w:rsidRPr="00394A1A">
                    <w:rPr>
                      <w:color w:val="FFFFFF" w:themeColor="background1"/>
                      <w:sz w:val="20"/>
                      <w:szCs w:val="20"/>
                    </w:rPr>
                    <w:t>Sustainable Systems and Structures</w:t>
                  </w:r>
                </w:p>
                <w:p w:rsidR="00BF4FE7" w:rsidRPr="00394A1A" w:rsidRDefault="00BF4FE7" w:rsidP="00394A1A">
                  <w:pPr>
                    <w:spacing w:after="0"/>
                    <w:jc w:val="center"/>
                    <w:rPr>
                      <w:color w:val="FFFFFF" w:themeColor="background1"/>
                      <w:sz w:val="20"/>
                      <w:szCs w:val="20"/>
                    </w:rPr>
                  </w:pPr>
                  <w:r w:rsidRPr="00394A1A">
                    <w:rPr>
                      <w:color w:val="FFFFFF" w:themeColor="background1"/>
                      <w:sz w:val="20"/>
                      <w:szCs w:val="20"/>
                    </w:rPr>
                    <w:t>Community Culture of Engagement</w:t>
                  </w:r>
                </w:p>
                <w:p w:rsidR="00BF4FE7" w:rsidRPr="00394A1A" w:rsidRDefault="00BF4FE7" w:rsidP="00394A1A">
                  <w:pPr>
                    <w:spacing w:after="0"/>
                    <w:jc w:val="center"/>
                    <w:rPr>
                      <w:color w:val="FFFFFF" w:themeColor="background1"/>
                      <w:sz w:val="20"/>
                      <w:szCs w:val="20"/>
                    </w:rPr>
                  </w:pPr>
                </w:p>
                <w:p w:rsidR="00BF4FE7" w:rsidRPr="00394A1A" w:rsidRDefault="00BF4FE7" w:rsidP="00394A1A">
                  <w:pPr>
                    <w:spacing w:after="0"/>
                    <w:jc w:val="center"/>
                    <w:rPr>
                      <w:color w:val="FFFFFF" w:themeColor="background1"/>
                      <w:sz w:val="20"/>
                      <w:szCs w:val="20"/>
                    </w:rPr>
                  </w:pPr>
                </w:p>
                <w:p w:rsidR="00BF4FE7" w:rsidRPr="00394A1A" w:rsidRDefault="00BF4FE7" w:rsidP="00394A1A">
                  <w:pPr>
                    <w:spacing w:after="0"/>
                    <w:jc w:val="center"/>
                    <w:rPr>
                      <w:color w:val="FFFFFF" w:themeColor="background1"/>
                      <w:sz w:val="20"/>
                      <w:szCs w:val="20"/>
                    </w:rPr>
                  </w:pPr>
                </w:p>
                <w:p w:rsidR="00BF4FE7" w:rsidRPr="00394A1A" w:rsidRDefault="00BF4FE7" w:rsidP="00394A1A">
                  <w:pPr>
                    <w:spacing w:after="0"/>
                    <w:jc w:val="center"/>
                    <w:rPr>
                      <w:color w:val="FFFFFF" w:themeColor="background1"/>
                      <w:sz w:val="20"/>
                      <w:szCs w:val="20"/>
                    </w:rPr>
                  </w:pPr>
                </w:p>
              </w:txbxContent>
            </v:textbox>
            <w10:wrap type="square" anchorx="page" anchory="margin"/>
          </v:rect>
        </w:pict>
      </w:r>
    </w:p>
    <w:tbl>
      <w:tblPr>
        <w:tblpPr w:leftFromText="180" w:rightFromText="180" w:horzAnchor="margin" w:tblpXSpec="center" w:tblpY="990"/>
        <w:tblW w:w="126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795"/>
        <w:gridCol w:w="1849"/>
        <w:gridCol w:w="957"/>
        <w:gridCol w:w="957"/>
        <w:gridCol w:w="1183"/>
        <w:gridCol w:w="957"/>
        <w:gridCol w:w="957"/>
        <w:gridCol w:w="779"/>
        <w:gridCol w:w="1158"/>
        <w:gridCol w:w="1085"/>
      </w:tblGrid>
      <w:tr w:rsidR="00394A1A" w:rsidRPr="004447DC" w:rsidTr="00394A1A">
        <w:trPr>
          <w:trHeight w:val="1491"/>
        </w:trPr>
        <w:tc>
          <w:tcPr>
            <w:tcW w:w="2795" w:type="dxa"/>
            <w:shd w:val="clear" w:color="000000" w:fill="FABF8F"/>
            <w:noWrap/>
            <w:vAlign w:val="center"/>
            <w:hideMark/>
          </w:tcPr>
          <w:p w:rsidR="00394A1A" w:rsidRPr="004447DC" w:rsidRDefault="00394A1A" w:rsidP="00394A1A">
            <w:pPr>
              <w:spacing w:after="0" w:line="240" w:lineRule="auto"/>
              <w:rPr>
                <w:rFonts w:ascii="Arial" w:eastAsia="Times New Roman" w:hAnsi="Arial" w:cs="Arial"/>
                <w:bCs/>
                <w:color w:val="000000"/>
              </w:rPr>
            </w:pPr>
            <w:r w:rsidRPr="004447DC">
              <w:rPr>
                <w:rFonts w:ascii="Arial" w:eastAsia="Times New Roman" w:hAnsi="Arial" w:cs="Arial"/>
                <w:bCs/>
                <w:color w:val="000000"/>
              </w:rPr>
              <w:lastRenderedPageBreak/>
              <w:t>Public School Districts</w:t>
            </w:r>
          </w:p>
        </w:tc>
        <w:tc>
          <w:tcPr>
            <w:tcW w:w="1849" w:type="dxa"/>
            <w:shd w:val="clear" w:color="000000" w:fill="99CCFF"/>
          </w:tcPr>
          <w:p w:rsidR="00394A1A" w:rsidRPr="004C136F" w:rsidRDefault="00394A1A" w:rsidP="00394A1A">
            <w:pPr>
              <w:spacing w:after="0"/>
              <w:rPr>
                <w:sz w:val="28"/>
                <w:szCs w:val="28"/>
              </w:rPr>
            </w:pPr>
            <w:r w:rsidRPr="004C136F">
              <w:rPr>
                <w:sz w:val="28"/>
                <w:szCs w:val="28"/>
              </w:rPr>
              <w:t xml:space="preserve">  2013-2014 Student Demographics</w:t>
            </w:r>
          </w:p>
        </w:tc>
        <w:tc>
          <w:tcPr>
            <w:tcW w:w="957" w:type="dxa"/>
            <w:shd w:val="clear" w:color="000000" w:fill="FFFF99"/>
            <w:noWrap/>
            <w:vAlign w:val="center"/>
            <w:hideMark/>
          </w:tcPr>
          <w:p w:rsidR="00394A1A" w:rsidRPr="004447DC" w:rsidRDefault="00394A1A" w:rsidP="00394A1A">
            <w:pPr>
              <w:spacing w:after="0" w:line="240" w:lineRule="auto"/>
              <w:rPr>
                <w:rFonts w:ascii="Arial" w:eastAsia="Times New Roman" w:hAnsi="Arial" w:cs="Arial"/>
                <w:color w:val="000000"/>
              </w:rPr>
            </w:pPr>
            <w:r w:rsidRPr="004447DC">
              <w:rPr>
                <w:rFonts w:ascii="Arial" w:eastAsia="Times New Roman" w:hAnsi="Arial" w:cs="Arial"/>
                <w:color w:val="000000"/>
              </w:rPr>
              <w:t>AMI#</w:t>
            </w:r>
          </w:p>
        </w:tc>
        <w:tc>
          <w:tcPr>
            <w:tcW w:w="957" w:type="dxa"/>
            <w:shd w:val="clear" w:color="000000" w:fill="8DB4E2"/>
            <w:noWrap/>
            <w:vAlign w:val="center"/>
            <w:hideMark/>
          </w:tcPr>
          <w:p w:rsidR="00394A1A" w:rsidRPr="004447DC" w:rsidRDefault="00394A1A" w:rsidP="00394A1A">
            <w:pPr>
              <w:spacing w:after="0" w:line="240" w:lineRule="auto"/>
              <w:rPr>
                <w:rFonts w:ascii="Arial" w:eastAsia="Times New Roman" w:hAnsi="Arial" w:cs="Arial"/>
                <w:color w:val="000000"/>
              </w:rPr>
            </w:pPr>
            <w:r w:rsidRPr="004447DC">
              <w:rPr>
                <w:rFonts w:ascii="Arial" w:eastAsia="Times New Roman" w:hAnsi="Arial" w:cs="Arial"/>
                <w:color w:val="000000"/>
              </w:rPr>
              <w:t>Asian#</w:t>
            </w:r>
          </w:p>
        </w:tc>
        <w:tc>
          <w:tcPr>
            <w:tcW w:w="1183" w:type="dxa"/>
            <w:shd w:val="clear" w:color="000000" w:fill="CCC0DA"/>
            <w:noWrap/>
            <w:vAlign w:val="center"/>
            <w:hideMark/>
          </w:tcPr>
          <w:p w:rsidR="00394A1A" w:rsidRPr="004447DC" w:rsidRDefault="00394A1A" w:rsidP="00394A1A">
            <w:pPr>
              <w:spacing w:after="0" w:line="240" w:lineRule="auto"/>
              <w:rPr>
                <w:rFonts w:ascii="Arial" w:eastAsia="Times New Roman" w:hAnsi="Arial" w:cs="Arial"/>
                <w:color w:val="000000"/>
              </w:rPr>
            </w:pPr>
            <w:r w:rsidRPr="004447DC">
              <w:rPr>
                <w:rFonts w:ascii="Arial" w:eastAsia="Times New Roman" w:hAnsi="Arial" w:cs="Arial"/>
                <w:color w:val="000000"/>
              </w:rPr>
              <w:t>Hispanic#</w:t>
            </w:r>
          </w:p>
        </w:tc>
        <w:tc>
          <w:tcPr>
            <w:tcW w:w="957" w:type="dxa"/>
            <w:shd w:val="clear" w:color="000000" w:fill="C4D79B"/>
            <w:noWrap/>
            <w:vAlign w:val="center"/>
            <w:hideMark/>
          </w:tcPr>
          <w:p w:rsidR="00394A1A" w:rsidRPr="004447DC" w:rsidRDefault="00394A1A" w:rsidP="00394A1A">
            <w:pPr>
              <w:spacing w:after="0" w:line="240" w:lineRule="auto"/>
              <w:rPr>
                <w:rFonts w:ascii="Arial" w:eastAsia="Times New Roman" w:hAnsi="Arial" w:cs="Arial"/>
                <w:color w:val="000000"/>
              </w:rPr>
            </w:pPr>
            <w:r w:rsidRPr="004447DC">
              <w:rPr>
                <w:rFonts w:ascii="Arial" w:eastAsia="Times New Roman" w:hAnsi="Arial" w:cs="Arial"/>
                <w:color w:val="000000"/>
              </w:rPr>
              <w:t>Black#</w:t>
            </w:r>
          </w:p>
        </w:tc>
        <w:tc>
          <w:tcPr>
            <w:tcW w:w="957" w:type="dxa"/>
            <w:shd w:val="clear" w:color="000000" w:fill="E6B8B7"/>
            <w:noWrap/>
            <w:vAlign w:val="center"/>
            <w:hideMark/>
          </w:tcPr>
          <w:p w:rsidR="00394A1A" w:rsidRPr="004447DC" w:rsidRDefault="00394A1A" w:rsidP="00394A1A">
            <w:pPr>
              <w:spacing w:after="0" w:line="240" w:lineRule="auto"/>
              <w:rPr>
                <w:rFonts w:ascii="Arial" w:eastAsia="Times New Roman" w:hAnsi="Arial" w:cs="Arial"/>
                <w:color w:val="000000"/>
              </w:rPr>
            </w:pPr>
            <w:r w:rsidRPr="004447DC">
              <w:rPr>
                <w:rFonts w:ascii="Arial" w:eastAsia="Times New Roman" w:hAnsi="Arial" w:cs="Arial"/>
                <w:color w:val="000000"/>
              </w:rPr>
              <w:t>WHT#</w:t>
            </w:r>
          </w:p>
        </w:tc>
        <w:tc>
          <w:tcPr>
            <w:tcW w:w="779" w:type="dxa"/>
            <w:vAlign w:val="center"/>
          </w:tcPr>
          <w:p w:rsidR="00394A1A" w:rsidRPr="004447DC" w:rsidRDefault="00394A1A" w:rsidP="00394A1A">
            <w:pPr>
              <w:spacing w:after="0" w:line="240" w:lineRule="auto"/>
              <w:jc w:val="center"/>
              <w:rPr>
                <w:rFonts w:ascii="Arial" w:eastAsia="Times New Roman" w:hAnsi="Arial" w:cs="Arial"/>
                <w:color w:val="000000"/>
              </w:rPr>
            </w:pPr>
            <w:r w:rsidRPr="004447DC">
              <w:rPr>
                <w:rFonts w:ascii="Arial" w:eastAsia="Times New Roman" w:hAnsi="Arial" w:cs="Arial"/>
                <w:color w:val="000000"/>
              </w:rPr>
              <w:t>FRP#</w:t>
            </w:r>
          </w:p>
        </w:tc>
        <w:tc>
          <w:tcPr>
            <w:tcW w:w="1158" w:type="dxa"/>
            <w:shd w:val="clear" w:color="auto" w:fill="F2F2F2"/>
            <w:vAlign w:val="center"/>
          </w:tcPr>
          <w:p w:rsidR="00394A1A" w:rsidRPr="004447DC" w:rsidRDefault="00394A1A" w:rsidP="00394A1A">
            <w:pPr>
              <w:spacing w:after="0" w:line="240" w:lineRule="auto"/>
              <w:rPr>
                <w:rFonts w:ascii="Arial" w:eastAsia="Times New Roman" w:hAnsi="Arial" w:cs="Arial"/>
                <w:color w:val="000000"/>
              </w:rPr>
            </w:pPr>
            <w:r w:rsidRPr="004447DC">
              <w:rPr>
                <w:rFonts w:ascii="Arial" w:eastAsia="Times New Roman" w:hAnsi="Arial" w:cs="Arial"/>
                <w:color w:val="000000"/>
              </w:rPr>
              <w:t>Total # Protected Students</w:t>
            </w:r>
          </w:p>
        </w:tc>
        <w:tc>
          <w:tcPr>
            <w:tcW w:w="1085" w:type="dxa"/>
            <w:shd w:val="clear" w:color="auto" w:fill="D9D9D9"/>
            <w:noWrap/>
            <w:vAlign w:val="center"/>
            <w:hideMark/>
          </w:tcPr>
          <w:p w:rsidR="00394A1A" w:rsidRPr="004447DC" w:rsidRDefault="00394A1A" w:rsidP="00394A1A">
            <w:pPr>
              <w:spacing w:after="0" w:line="240" w:lineRule="auto"/>
              <w:jc w:val="center"/>
              <w:rPr>
                <w:rFonts w:ascii="Arial" w:eastAsia="Times New Roman" w:hAnsi="Arial" w:cs="Arial"/>
                <w:color w:val="000000"/>
              </w:rPr>
            </w:pPr>
            <w:r w:rsidRPr="004447DC">
              <w:rPr>
                <w:rFonts w:ascii="Arial" w:eastAsia="Times New Roman" w:hAnsi="Arial" w:cs="Arial"/>
                <w:color w:val="000000"/>
              </w:rPr>
              <w:t>All Students</w:t>
            </w:r>
          </w:p>
        </w:tc>
      </w:tr>
      <w:tr w:rsidR="00394A1A" w:rsidRPr="004447DC" w:rsidTr="00394A1A">
        <w:trPr>
          <w:trHeight w:val="451"/>
        </w:trPr>
        <w:tc>
          <w:tcPr>
            <w:tcW w:w="2795" w:type="dxa"/>
            <w:shd w:val="clear" w:color="auto" w:fill="auto"/>
            <w:noWrap/>
            <w:vAlign w:val="bottom"/>
          </w:tcPr>
          <w:p w:rsidR="00394A1A" w:rsidRPr="004447DC" w:rsidRDefault="00394A1A" w:rsidP="00394A1A">
            <w:pPr>
              <w:spacing w:after="0" w:line="240" w:lineRule="auto"/>
              <w:rPr>
                <w:rFonts w:ascii="Calibri" w:eastAsia="Times New Roman" w:hAnsi="Calibri" w:cs="Times New Roman"/>
              </w:rPr>
            </w:pPr>
            <w:r w:rsidRPr="004447DC">
              <w:rPr>
                <w:rFonts w:ascii="Calibri" w:eastAsia="Times New Roman" w:hAnsi="Calibri" w:cs="Times New Roman"/>
              </w:rPr>
              <w:t xml:space="preserve">Butterfield </w:t>
            </w:r>
          </w:p>
        </w:tc>
        <w:tc>
          <w:tcPr>
            <w:tcW w:w="1849" w:type="dxa"/>
          </w:tcPr>
          <w:p w:rsidR="00394A1A" w:rsidRPr="004C136F" w:rsidRDefault="00394A1A" w:rsidP="00394A1A">
            <w:pPr>
              <w:spacing w:after="0"/>
              <w:rPr>
                <w:sz w:val="28"/>
                <w:szCs w:val="28"/>
              </w:rPr>
            </w:pPr>
            <w:r w:rsidRPr="004C136F">
              <w:rPr>
                <w:sz w:val="28"/>
                <w:szCs w:val="28"/>
              </w:rPr>
              <w:t xml:space="preserve">    Student Enrollment:  245</w:t>
            </w:r>
          </w:p>
        </w:tc>
        <w:tc>
          <w:tcPr>
            <w:tcW w:w="957" w:type="dxa"/>
            <w:shd w:val="clear" w:color="auto" w:fill="auto"/>
            <w:noWrap/>
            <w:vAlign w:val="bottom"/>
          </w:tcPr>
          <w:p w:rsidR="00394A1A" w:rsidRPr="004447DC" w:rsidRDefault="00394A1A" w:rsidP="00394A1A">
            <w:pPr>
              <w:spacing w:after="0" w:line="240" w:lineRule="auto"/>
              <w:jc w:val="right"/>
              <w:rPr>
                <w:rFonts w:ascii="Calibri" w:eastAsia="Times New Roman" w:hAnsi="Calibri" w:cs="Times New Roman"/>
              </w:rPr>
            </w:pPr>
            <w:r w:rsidRPr="004447DC">
              <w:rPr>
                <w:rFonts w:ascii="Calibri" w:eastAsia="Times New Roman" w:hAnsi="Calibri" w:cs="Times New Roman"/>
              </w:rPr>
              <w:t>0</w:t>
            </w:r>
          </w:p>
        </w:tc>
        <w:tc>
          <w:tcPr>
            <w:tcW w:w="957" w:type="dxa"/>
            <w:shd w:val="clear" w:color="auto" w:fill="auto"/>
            <w:noWrap/>
            <w:vAlign w:val="bottom"/>
          </w:tcPr>
          <w:p w:rsidR="00394A1A" w:rsidRPr="004447DC" w:rsidRDefault="00394A1A" w:rsidP="00394A1A">
            <w:pPr>
              <w:spacing w:after="0" w:line="240" w:lineRule="auto"/>
              <w:jc w:val="right"/>
              <w:rPr>
                <w:rFonts w:ascii="Calibri" w:eastAsia="Times New Roman" w:hAnsi="Calibri" w:cs="Times New Roman"/>
              </w:rPr>
            </w:pPr>
            <w:r>
              <w:rPr>
                <w:rFonts w:ascii="Calibri" w:eastAsia="Times New Roman" w:hAnsi="Calibri" w:cs="Times New Roman"/>
              </w:rPr>
              <w:t>23</w:t>
            </w:r>
          </w:p>
        </w:tc>
        <w:tc>
          <w:tcPr>
            <w:tcW w:w="1183" w:type="dxa"/>
            <w:shd w:val="clear" w:color="auto" w:fill="auto"/>
            <w:noWrap/>
            <w:vAlign w:val="bottom"/>
          </w:tcPr>
          <w:p w:rsidR="00394A1A" w:rsidRPr="00394A1A" w:rsidRDefault="00394A1A" w:rsidP="00394A1A">
            <w:pPr>
              <w:spacing w:after="0" w:line="240" w:lineRule="auto"/>
              <w:jc w:val="right"/>
              <w:rPr>
                <w:rFonts w:ascii="Calibri" w:eastAsia="Times New Roman" w:hAnsi="Calibri" w:cs="Times New Roman"/>
              </w:rPr>
            </w:pPr>
            <w:r w:rsidRPr="00394A1A">
              <w:rPr>
                <w:rFonts w:ascii="Calibri" w:eastAsia="Times New Roman" w:hAnsi="Calibri" w:cs="Times New Roman"/>
              </w:rPr>
              <w:t>89</w:t>
            </w:r>
          </w:p>
        </w:tc>
        <w:tc>
          <w:tcPr>
            <w:tcW w:w="957" w:type="dxa"/>
            <w:shd w:val="clear" w:color="auto" w:fill="auto"/>
            <w:noWrap/>
            <w:vAlign w:val="bottom"/>
          </w:tcPr>
          <w:p w:rsidR="00394A1A" w:rsidRPr="004447DC" w:rsidRDefault="00394A1A" w:rsidP="00394A1A">
            <w:pPr>
              <w:spacing w:after="0" w:line="240" w:lineRule="auto"/>
              <w:jc w:val="right"/>
              <w:rPr>
                <w:rFonts w:ascii="Calibri" w:eastAsia="Times New Roman" w:hAnsi="Calibri" w:cs="Times New Roman"/>
              </w:rPr>
            </w:pPr>
            <w:r>
              <w:rPr>
                <w:rFonts w:ascii="Calibri" w:eastAsia="Times New Roman" w:hAnsi="Calibri" w:cs="Times New Roman"/>
              </w:rPr>
              <w:t>0</w:t>
            </w:r>
          </w:p>
        </w:tc>
        <w:tc>
          <w:tcPr>
            <w:tcW w:w="957" w:type="dxa"/>
            <w:shd w:val="clear" w:color="auto" w:fill="auto"/>
            <w:noWrap/>
            <w:vAlign w:val="bottom"/>
          </w:tcPr>
          <w:p w:rsidR="00394A1A" w:rsidRPr="004447DC" w:rsidRDefault="00394A1A" w:rsidP="00394A1A">
            <w:pPr>
              <w:spacing w:after="0" w:line="240" w:lineRule="auto"/>
              <w:jc w:val="right"/>
              <w:rPr>
                <w:rFonts w:ascii="Calibri" w:eastAsia="Times New Roman" w:hAnsi="Calibri" w:cs="Times New Roman"/>
                <w:b/>
              </w:rPr>
            </w:pPr>
            <w:r w:rsidRPr="004447DC">
              <w:rPr>
                <w:rFonts w:ascii="Calibri" w:eastAsia="Times New Roman" w:hAnsi="Calibri" w:cs="Times New Roman"/>
                <w:b/>
              </w:rPr>
              <w:t>132</w:t>
            </w:r>
          </w:p>
        </w:tc>
        <w:tc>
          <w:tcPr>
            <w:tcW w:w="779" w:type="dxa"/>
            <w:vAlign w:val="bottom"/>
          </w:tcPr>
          <w:p w:rsidR="00394A1A" w:rsidRPr="00394A1A" w:rsidRDefault="00394A1A" w:rsidP="00394A1A">
            <w:pPr>
              <w:spacing w:after="0" w:line="240" w:lineRule="auto"/>
              <w:jc w:val="right"/>
              <w:rPr>
                <w:rFonts w:ascii="Calibri" w:eastAsia="Times New Roman" w:hAnsi="Calibri" w:cs="Times New Roman"/>
              </w:rPr>
            </w:pPr>
            <w:r w:rsidRPr="00394A1A">
              <w:rPr>
                <w:rFonts w:ascii="Calibri" w:eastAsia="Times New Roman" w:hAnsi="Calibri" w:cs="Times New Roman"/>
              </w:rPr>
              <w:t>148</w:t>
            </w:r>
          </w:p>
        </w:tc>
        <w:tc>
          <w:tcPr>
            <w:tcW w:w="1158" w:type="dxa"/>
            <w:shd w:val="clear" w:color="auto" w:fill="F2F2F2"/>
            <w:vAlign w:val="bottom"/>
          </w:tcPr>
          <w:p w:rsidR="00394A1A" w:rsidRPr="00394A1A" w:rsidRDefault="00394A1A" w:rsidP="00394A1A">
            <w:pPr>
              <w:spacing w:after="0" w:line="240" w:lineRule="auto"/>
              <w:jc w:val="right"/>
              <w:rPr>
                <w:rFonts w:ascii="Calibri" w:eastAsia="Times New Roman" w:hAnsi="Calibri" w:cs="Times New Roman"/>
              </w:rPr>
            </w:pPr>
            <w:r w:rsidRPr="00394A1A">
              <w:rPr>
                <w:rFonts w:ascii="Calibri" w:eastAsia="Times New Roman" w:hAnsi="Calibri" w:cs="Times New Roman"/>
              </w:rPr>
              <w:t>88</w:t>
            </w:r>
          </w:p>
        </w:tc>
        <w:tc>
          <w:tcPr>
            <w:tcW w:w="1085" w:type="dxa"/>
            <w:shd w:val="clear" w:color="auto" w:fill="D9D9D9"/>
            <w:noWrap/>
            <w:vAlign w:val="bottom"/>
          </w:tcPr>
          <w:p w:rsidR="00394A1A" w:rsidRPr="004447DC" w:rsidRDefault="00394A1A" w:rsidP="00394A1A">
            <w:pPr>
              <w:spacing w:after="0" w:line="240" w:lineRule="auto"/>
              <w:jc w:val="right"/>
              <w:rPr>
                <w:rFonts w:ascii="Calibri" w:eastAsia="Times New Roman" w:hAnsi="Calibri" w:cs="Times New Roman"/>
                <w:b/>
              </w:rPr>
            </w:pPr>
            <w:r>
              <w:rPr>
                <w:rFonts w:ascii="Calibri" w:eastAsia="Times New Roman" w:hAnsi="Calibri" w:cs="Times New Roman"/>
                <w:b/>
              </w:rPr>
              <w:t>245</w:t>
            </w:r>
          </w:p>
        </w:tc>
      </w:tr>
    </w:tbl>
    <w:p w:rsidR="00394A1A" w:rsidRDefault="006952F1" w:rsidP="006952F1">
      <w:pPr>
        <w:spacing w:after="0"/>
        <w:ind w:left="720"/>
      </w:pPr>
      <w:r w:rsidRPr="006952F1">
        <w:t xml:space="preserve">  </w:t>
      </w:r>
      <w:r w:rsidR="004D3E99">
        <w:t xml:space="preserve">   </w:t>
      </w:r>
      <w:r w:rsidRPr="006952F1">
        <w:t xml:space="preserve"> </w:t>
      </w:r>
    </w:p>
    <w:p w:rsidR="00394A1A" w:rsidRDefault="0066095E" w:rsidP="006952F1">
      <w:pPr>
        <w:spacing w:after="0"/>
        <w:ind w:left="720"/>
      </w:pPr>
      <w:r>
        <w:rPr>
          <w:sz w:val="28"/>
          <w:szCs w:val="28"/>
        </w:rPr>
        <w:t>2013-2014 Student Demographics</w:t>
      </w:r>
    </w:p>
    <w:p w:rsidR="00C26638" w:rsidRPr="006952F1" w:rsidRDefault="0066095E" w:rsidP="0066095E">
      <w:pPr>
        <w:spacing w:after="0"/>
      </w:pPr>
      <w:r>
        <w:t xml:space="preserve">                                                                    </w:t>
      </w:r>
      <w:r w:rsidR="006952F1" w:rsidRPr="006952F1">
        <w:t>*2013 graduation rate is base</w:t>
      </w:r>
      <w:r w:rsidR="006952F1">
        <w:t xml:space="preserve">d upon a 4-year graduation rate </w:t>
      </w:r>
      <w:r w:rsidR="006952F1" w:rsidRPr="006952F1">
        <w:t>calculation</w:t>
      </w:r>
    </w:p>
    <w:p w:rsidR="0066095E" w:rsidRDefault="00394A1A" w:rsidP="0066095E">
      <w:pPr>
        <w:spacing w:after="0"/>
        <w:rPr>
          <w:sz w:val="28"/>
          <w:szCs w:val="28"/>
        </w:rPr>
      </w:pPr>
      <w:r>
        <w:rPr>
          <w:sz w:val="28"/>
          <w:szCs w:val="28"/>
        </w:rPr>
        <w:t xml:space="preserve">      </w:t>
      </w:r>
    </w:p>
    <w:p w:rsidR="00394A1A" w:rsidRDefault="0066095E" w:rsidP="00394A1A">
      <w:pPr>
        <w:spacing w:after="0"/>
        <w:rPr>
          <w:sz w:val="28"/>
          <w:szCs w:val="28"/>
        </w:rPr>
      </w:pPr>
      <w:r>
        <w:rPr>
          <w:sz w:val="28"/>
          <w:szCs w:val="28"/>
        </w:rPr>
        <w:t xml:space="preserve">       </w:t>
      </w:r>
      <w:r w:rsidR="00394A1A">
        <w:rPr>
          <w:sz w:val="28"/>
          <w:szCs w:val="28"/>
        </w:rPr>
        <w:t xml:space="preserve"> Student Enrollment:  245</w:t>
      </w:r>
    </w:p>
    <w:p w:rsidR="00C611C2" w:rsidRDefault="00C611C2" w:rsidP="00C611C2">
      <w:pPr>
        <w:rPr>
          <w:sz w:val="24"/>
          <w:szCs w:val="24"/>
        </w:rPr>
      </w:pPr>
    </w:p>
    <w:p w:rsidR="00DE294A" w:rsidRPr="006952F1" w:rsidRDefault="00DE294A" w:rsidP="00C611C2">
      <w:pPr>
        <w:rPr>
          <w:sz w:val="24"/>
          <w:szCs w:val="24"/>
        </w:rPr>
      </w:pPr>
    </w:p>
    <w:p w:rsidR="00C611C2" w:rsidRDefault="006952F1" w:rsidP="00C611C2">
      <w:r>
        <w:t xml:space="preserve">               </w:t>
      </w:r>
      <w:r w:rsidR="00DE294A">
        <w:rPr>
          <w:noProof/>
        </w:rPr>
        <w:t xml:space="preserve">    </w:t>
      </w:r>
      <w:r w:rsidR="00DE294A">
        <w:rPr>
          <w:noProof/>
        </w:rPr>
        <w:tab/>
        <w:t xml:space="preserve">  </w:t>
      </w:r>
      <w:r w:rsidR="00DE294A">
        <w:rPr>
          <w:noProof/>
        </w:rPr>
        <w:tab/>
        <w:t xml:space="preserve">  </w:t>
      </w:r>
    </w:p>
    <w:p w:rsidR="00103D10" w:rsidRDefault="00103D10" w:rsidP="00C611C2"/>
    <w:p w:rsidR="00BF4FE7" w:rsidRDefault="00BF4FE7" w:rsidP="00C611C2">
      <w:pPr>
        <w:rPr>
          <w:b/>
          <w:sz w:val="36"/>
          <w:szCs w:val="36"/>
        </w:rPr>
      </w:pPr>
    </w:p>
    <w:p w:rsidR="00BF4FE7" w:rsidRDefault="00BF4FE7" w:rsidP="00C611C2">
      <w:pPr>
        <w:rPr>
          <w:b/>
          <w:sz w:val="36"/>
          <w:szCs w:val="36"/>
        </w:rPr>
      </w:pPr>
    </w:p>
    <w:p w:rsidR="00BF4FE7" w:rsidRDefault="00BF4FE7" w:rsidP="00C611C2">
      <w:pPr>
        <w:rPr>
          <w:b/>
          <w:sz w:val="36"/>
          <w:szCs w:val="36"/>
        </w:rPr>
      </w:pPr>
    </w:p>
    <w:p w:rsidR="00BF4FE7" w:rsidRDefault="00BF4FE7" w:rsidP="00C611C2">
      <w:pPr>
        <w:rPr>
          <w:b/>
          <w:sz w:val="36"/>
          <w:szCs w:val="36"/>
        </w:rPr>
      </w:pPr>
    </w:p>
    <w:p w:rsidR="00BF4FE7" w:rsidRDefault="00107C01" w:rsidP="00BF4FE7">
      <w:pPr>
        <w:spacing w:after="0"/>
        <w:rPr>
          <w:b/>
          <w:sz w:val="36"/>
          <w:szCs w:val="36"/>
        </w:rPr>
      </w:pPr>
      <w:r>
        <w:rPr>
          <w:b/>
          <w:sz w:val="36"/>
          <w:szCs w:val="36"/>
        </w:rPr>
        <w:lastRenderedPageBreak/>
        <w:t>Butterfield-Odin Public School MCA Achievement Data Reading, Math, Science</w:t>
      </w:r>
    </w:p>
    <w:p w:rsidR="00BF4FE7" w:rsidRDefault="00BF4FE7" w:rsidP="00BF4FE7">
      <w:pPr>
        <w:spacing w:after="0"/>
        <w:rPr>
          <w:b/>
          <w:sz w:val="36"/>
          <w:szCs w:val="36"/>
        </w:rPr>
      </w:pPr>
    </w:p>
    <w:p w:rsidR="00BF4FE7" w:rsidRPr="000867AC" w:rsidRDefault="00BF4FE7" w:rsidP="00BF4FE7">
      <w:pPr>
        <w:spacing w:after="0"/>
        <w:rPr>
          <w:b/>
          <w:sz w:val="36"/>
          <w:szCs w:val="36"/>
        </w:rPr>
      </w:pPr>
    </w:p>
    <w:p w:rsidR="00103D10" w:rsidRDefault="00103D10" w:rsidP="00BF4FE7">
      <w:pPr>
        <w:spacing w:after="0"/>
      </w:pPr>
    </w:p>
    <w:tbl>
      <w:tblPr>
        <w:tblStyle w:val="MediumGrid3-Accent1"/>
        <w:tblW w:w="10188" w:type="dxa"/>
        <w:shd w:val="clear" w:color="auto" w:fill="FF0000"/>
        <w:tblLook w:val="04A0"/>
      </w:tblPr>
      <w:tblGrid>
        <w:gridCol w:w="1098"/>
        <w:gridCol w:w="2160"/>
        <w:gridCol w:w="2070"/>
        <w:gridCol w:w="2563"/>
        <w:gridCol w:w="2297"/>
      </w:tblGrid>
      <w:tr w:rsidR="008A27AF" w:rsidTr="00F6687F">
        <w:trPr>
          <w:cnfStyle w:val="100000000000"/>
        </w:trPr>
        <w:tc>
          <w:tcPr>
            <w:cnfStyle w:val="001000000000"/>
            <w:tcW w:w="10188" w:type="dxa"/>
            <w:gridSpan w:val="5"/>
            <w:shd w:val="clear" w:color="auto" w:fill="FF0000"/>
          </w:tcPr>
          <w:p w:rsidR="008A27AF" w:rsidRPr="008A27AF" w:rsidRDefault="008A27AF" w:rsidP="008A27AF">
            <w:pPr>
              <w:jc w:val="center"/>
              <w:rPr>
                <w:b w:val="0"/>
                <w:sz w:val="36"/>
                <w:szCs w:val="36"/>
              </w:rPr>
            </w:pPr>
          </w:p>
          <w:p w:rsidR="008A27AF" w:rsidRDefault="008A27AF" w:rsidP="008A27AF">
            <w:pPr>
              <w:jc w:val="center"/>
            </w:pPr>
            <w:r>
              <w:rPr>
                <w:b w:val="0"/>
                <w:sz w:val="36"/>
                <w:szCs w:val="36"/>
              </w:rPr>
              <w:t xml:space="preserve"> District </w:t>
            </w:r>
            <w:r w:rsidRPr="008A27AF">
              <w:rPr>
                <w:b w:val="0"/>
                <w:sz w:val="36"/>
                <w:szCs w:val="36"/>
              </w:rPr>
              <w:t>Achievement Levels</w:t>
            </w:r>
          </w:p>
        </w:tc>
      </w:tr>
      <w:tr w:rsidR="008A27AF" w:rsidTr="00F6687F">
        <w:trPr>
          <w:cnfStyle w:val="000000100000"/>
        </w:trPr>
        <w:tc>
          <w:tcPr>
            <w:cnfStyle w:val="001000000000"/>
            <w:tcW w:w="1098" w:type="dxa"/>
            <w:shd w:val="clear" w:color="auto" w:fill="FF0000"/>
          </w:tcPr>
          <w:p w:rsidR="008A27AF" w:rsidRDefault="008A27AF" w:rsidP="00C611C2"/>
        </w:tc>
        <w:tc>
          <w:tcPr>
            <w:tcW w:w="2160" w:type="dxa"/>
            <w:shd w:val="clear" w:color="auto" w:fill="FF0000"/>
          </w:tcPr>
          <w:p w:rsidR="008A27AF" w:rsidRDefault="008A27AF" w:rsidP="008A27AF">
            <w:pPr>
              <w:jc w:val="center"/>
              <w:cnfStyle w:val="000000100000"/>
              <w:rPr>
                <w:sz w:val="28"/>
                <w:szCs w:val="28"/>
              </w:rPr>
            </w:pPr>
          </w:p>
          <w:p w:rsidR="008A27AF" w:rsidRDefault="008A27AF" w:rsidP="008A27AF">
            <w:pPr>
              <w:jc w:val="center"/>
              <w:cnfStyle w:val="000000100000"/>
              <w:rPr>
                <w:sz w:val="28"/>
                <w:szCs w:val="28"/>
              </w:rPr>
            </w:pPr>
            <w:r>
              <w:rPr>
                <w:sz w:val="28"/>
                <w:szCs w:val="28"/>
              </w:rPr>
              <w:t>EXCE</w:t>
            </w:r>
            <w:r w:rsidRPr="008A27AF">
              <w:rPr>
                <w:sz w:val="28"/>
                <w:szCs w:val="28"/>
              </w:rPr>
              <w:t>EDS</w:t>
            </w:r>
          </w:p>
          <w:p w:rsidR="008A27AF" w:rsidRPr="008A27AF" w:rsidRDefault="008A27AF" w:rsidP="008A27AF">
            <w:pPr>
              <w:jc w:val="center"/>
              <w:cnfStyle w:val="000000100000"/>
              <w:rPr>
                <w:sz w:val="28"/>
                <w:szCs w:val="28"/>
              </w:rPr>
            </w:pPr>
          </w:p>
        </w:tc>
        <w:tc>
          <w:tcPr>
            <w:tcW w:w="2070" w:type="dxa"/>
            <w:shd w:val="clear" w:color="auto" w:fill="FF0000"/>
          </w:tcPr>
          <w:p w:rsidR="008A27AF" w:rsidRDefault="008A27AF" w:rsidP="008A27AF">
            <w:pPr>
              <w:jc w:val="center"/>
              <w:cnfStyle w:val="000000100000"/>
              <w:rPr>
                <w:sz w:val="28"/>
                <w:szCs w:val="28"/>
              </w:rPr>
            </w:pPr>
          </w:p>
          <w:p w:rsidR="008A27AF" w:rsidRPr="008A27AF" w:rsidRDefault="008A27AF" w:rsidP="008A27AF">
            <w:pPr>
              <w:jc w:val="center"/>
              <w:cnfStyle w:val="000000100000"/>
              <w:rPr>
                <w:sz w:val="28"/>
                <w:szCs w:val="28"/>
              </w:rPr>
            </w:pPr>
            <w:r w:rsidRPr="008A27AF">
              <w:rPr>
                <w:sz w:val="28"/>
                <w:szCs w:val="28"/>
              </w:rPr>
              <w:t xml:space="preserve">MEETS </w:t>
            </w:r>
          </w:p>
        </w:tc>
        <w:tc>
          <w:tcPr>
            <w:tcW w:w="2563" w:type="dxa"/>
            <w:shd w:val="clear" w:color="auto" w:fill="FF0000"/>
          </w:tcPr>
          <w:p w:rsidR="008A27AF" w:rsidRDefault="008A27AF" w:rsidP="008A27AF">
            <w:pPr>
              <w:jc w:val="center"/>
              <w:cnfStyle w:val="000000100000"/>
              <w:rPr>
                <w:sz w:val="28"/>
                <w:szCs w:val="28"/>
              </w:rPr>
            </w:pPr>
          </w:p>
          <w:p w:rsidR="008A27AF" w:rsidRPr="008A27AF" w:rsidRDefault="008A27AF" w:rsidP="008A27AF">
            <w:pPr>
              <w:jc w:val="center"/>
              <w:cnfStyle w:val="000000100000"/>
              <w:rPr>
                <w:sz w:val="28"/>
                <w:szCs w:val="28"/>
              </w:rPr>
            </w:pPr>
            <w:r w:rsidRPr="008A27AF">
              <w:rPr>
                <w:sz w:val="28"/>
                <w:szCs w:val="28"/>
              </w:rPr>
              <w:t xml:space="preserve">PARTIALLY MEETS </w:t>
            </w:r>
          </w:p>
        </w:tc>
        <w:tc>
          <w:tcPr>
            <w:tcW w:w="2297" w:type="dxa"/>
            <w:shd w:val="clear" w:color="auto" w:fill="FF0000"/>
          </w:tcPr>
          <w:p w:rsidR="008A27AF" w:rsidRDefault="008A27AF" w:rsidP="008A27AF">
            <w:pPr>
              <w:jc w:val="center"/>
              <w:cnfStyle w:val="000000100000"/>
              <w:rPr>
                <w:sz w:val="28"/>
                <w:szCs w:val="28"/>
              </w:rPr>
            </w:pPr>
          </w:p>
          <w:p w:rsidR="008A27AF" w:rsidRPr="008A27AF" w:rsidRDefault="008A27AF" w:rsidP="008A27AF">
            <w:pPr>
              <w:jc w:val="center"/>
              <w:cnfStyle w:val="000000100000"/>
              <w:rPr>
                <w:sz w:val="28"/>
                <w:szCs w:val="28"/>
              </w:rPr>
            </w:pPr>
            <w:r w:rsidRPr="008A27AF">
              <w:rPr>
                <w:sz w:val="28"/>
                <w:szCs w:val="28"/>
              </w:rPr>
              <w:t xml:space="preserve">DOES NOT MEET </w:t>
            </w:r>
          </w:p>
        </w:tc>
      </w:tr>
      <w:tr w:rsidR="008A27AF" w:rsidTr="00F6687F">
        <w:tc>
          <w:tcPr>
            <w:cnfStyle w:val="001000000000"/>
            <w:tcW w:w="1098" w:type="dxa"/>
            <w:shd w:val="clear" w:color="auto" w:fill="FF0000"/>
          </w:tcPr>
          <w:p w:rsidR="008A27AF" w:rsidRPr="008A27AF" w:rsidRDefault="008A27AF" w:rsidP="00C611C2">
            <w:pPr>
              <w:rPr>
                <w:sz w:val="28"/>
                <w:szCs w:val="28"/>
              </w:rPr>
            </w:pPr>
            <w:r w:rsidRPr="008A27AF">
              <w:rPr>
                <w:sz w:val="28"/>
                <w:szCs w:val="28"/>
              </w:rPr>
              <w:t>3</w:t>
            </w:r>
            <w:r w:rsidRPr="008A27AF">
              <w:rPr>
                <w:sz w:val="28"/>
                <w:szCs w:val="28"/>
                <w:vertAlign w:val="superscript"/>
              </w:rPr>
              <w:t>rd</w:t>
            </w:r>
          </w:p>
        </w:tc>
        <w:tc>
          <w:tcPr>
            <w:tcW w:w="2160" w:type="dxa"/>
            <w:shd w:val="clear" w:color="auto" w:fill="FF0000"/>
          </w:tcPr>
          <w:p w:rsidR="008A27AF" w:rsidRPr="008A27AF" w:rsidRDefault="00CE1FC4" w:rsidP="008A27AF">
            <w:pPr>
              <w:jc w:val="center"/>
              <w:cnfStyle w:val="000000000000"/>
              <w:rPr>
                <w:sz w:val="28"/>
                <w:szCs w:val="28"/>
              </w:rPr>
            </w:pPr>
            <w:r>
              <w:rPr>
                <w:sz w:val="28"/>
                <w:szCs w:val="28"/>
              </w:rPr>
              <w:t>6.4%</w:t>
            </w:r>
          </w:p>
        </w:tc>
        <w:tc>
          <w:tcPr>
            <w:tcW w:w="2070" w:type="dxa"/>
            <w:shd w:val="clear" w:color="auto" w:fill="FF0000"/>
          </w:tcPr>
          <w:p w:rsidR="008A27AF" w:rsidRPr="008A27AF" w:rsidRDefault="00CE1FC4" w:rsidP="008A27AF">
            <w:pPr>
              <w:jc w:val="center"/>
              <w:cnfStyle w:val="000000000000"/>
              <w:rPr>
                <w:sz w:val="28"/>
                <w:szCs w:val="28"/>
              </w:rPr>
            </w:pPr>
            <w:r>
              <w:rPr>
                <w:sz w:val="28"/>
                <w:szCs w:val="28"/>
              </w:rPr>
              <w:t>37.5%</w:t>
            </w:r>
          </w:p>
        </w:tc>
        <w:tc>
          <w:tcPr>
            <w:tcW w:w="2563" w:type="dxa"/>
            <w:shd w:val="clear" w:color="auto" w:fill="FF0000"/>
          </w:tcPr>
          <w:p w:rsidR="008A27AF" w:rsidRPr="008A27AF" w:rsidRDefault="00CE1FC4" w:rsidP="00CE1FC4">
            <w:pPr>
              <w:cnfStyle w:val="000000000000"/>
              <w:rPr>
                <w:sz w:val="28"/>
                <w:szCs w:val="28"/>
              </w:rPr>
            </w:pPr>
            <w:r>
              <w:rPr>
                <w:sz w:val="28"/>
                <w:szCs w:val="28"/>
              </w:rPr>
              <w:t xml:space="preserve">           25%</w:t>
            </w:r>
          </w:p>
        </w:tc>
        <w:tc>
          <w:tcPr>
            <w:tcW w:w="2297" w:type="dxa"/>
            <w:shd w:val="clear" w:color="auto" w:fill="FF0000"/>
          </w:tcPr>
          <w:p w:rsidR="008A27AF" w:rsidRPr="008A27AF" w:rsidRDefault="00CE1FC4" w:rsidP="008A27AF">
            <w:pPr>
              <w:jc w:val="center"/>
              <w:cnfStyle w:val="000000000000"/>
              <w:rPr>
                <w:sz w:val="28"/>
                <w:szCs w:val="28"/>
              </w:rPr>
            </w:pPr>
            <w:r>
              <w:rPr>
                <w:sz w:val="28"/>
                <w:szCs w:val="28"/>
              </w:rPr>
              <w:t>31.3%</w:t>
            </w:r>
          </w:p>
        </w:tc>
      </w:tr>
      <w:tr w:rsidR="008A27AF" w:rsidTr="00F6687F">
        <w:trPr>
          <w:cnfStyle w:val="000000100000"/>
        </w:trPr>
        <w:tc>
          <w:tcPr>
            <w:cnfStyle w:val="001000000000"/>
            <w:tcW w:w="1098" w:type="dxa"/>
            <w:shd w:val="clear" w:color="auto" w:fill="FF0000"/>
          </w:tcPr>
          <w:p w:rsidR="008A27AF" w:rsidRPr="008A27AF" w:rsidRDefault="008A27AF" w:rsidP="00C611C2">
            <w:pPr>
              <w:rPr>
                <w:sz w:val="28"/>
                <w:szCs w:val="28"/>
              </w:rPr>
            </w:pPr>
            <w:r w:rsidRPr="008A27AF">
              <w:rPr>
                <w:sz w:val="28"/>
                <w:szCs w:val="28"/>
              </w:rPr>
              <w:t>4</w:t>
            </w:r>
            <w:r w:rsidRPr="008A27AF">
              <w:rPr>
                <w:sz w:val="28"/>
                <w:szCs w:val="28"/>
                <w:vertAlign w:val="superscript"/>
              </w:rPr>
              <w:t>th</w:t>
            </w:r>
            <w:r w:rsidRPr="008A27AF">
              <w:rPr>
                <w:sz w:val="28"/>
                <w:szCs w:val="28"/>
              </w:rPr>
              <w:t xml:space="preserve"> </w:t>
            </w:r>
          </w:p>
        </w:tc>
        <w:tc>
          <w:tcPr>
            <w:tcW w:w="2160" w:type="dxa"/>
            <w:shd w:val="clear" w:color="auto" w:fill="FF0000"/>
          </w:tcPr>
          <w:p w:rsidR="008A27AF" w:rsidRPr="008A27AF" w:rsidRDefault="00CE1FC4" w:rsidP="008A27AF">
            <w:pPr>
              <w:jc w:val="center"/>
              <w:cnfStyle w:val="000000100000"/>
              <w:rPr>
                <w:sz w:val="28"/>
                <w:szCs w:val="28"/>
              </w:rPr>
            </w:pPr>
            <w:r>
              <w:rPr>
                <w:sz w:val="28"/>
                <w:szCs w:val="28"/>
              </w:rPr>
              <w:t xml:space="preserve"> 14.3%</w:t>
            </w:r>
          </w:p>
        </w:tc>
        <w:tc>
          <w:tcPr>
            <w:tcW w:w="2070" w:type="dxa"/>
            <w:shd w:val="clear" w:color="auto" w:fill="FF0000"/>
          </w:tcPr>
          <w:p w:rsidR="008A27AF" w:rsidRPr="008A27AF" w:rsidRDefault="00CE1FC4" w:rsidP="008A27AF">
            <w:pPr>
              <w:jc w:val="center"/>
              <w:cnfStyle w:val="000000100000"/>
              <w:rPr>
                <w:sz w:val="28"/>
                <w:szCs w:val="28"/>
              </w:rPr>
            </w:pPr>
            <w:r>
              <w:rPr>
                <w:sz w:val="28"/>
                <w:szCs w:val="28"/>
              </w:rPr>
              <w:t>35.7%</w:t>
            </w:r>
          </w:p>
        </w:tc>
        <w:tc>
          <w:tcPr>
            <w:tcW w:w="2563" w:type="dxa"/>
            <w:shd w:val="clear" w:color="auto" w:fill="FF0000"/>
          </w:tcPr>
          <w:p w:rsidR="008A27AF" w:rsidRPr="008A27AF" w:rsidRDefault="00CE1FC4" w:rsidP="00CE1FC4">
            <w:pPr>
              <w:cnfStyle w:val="000000100000"/>
              <w:rPr>
                <w:sz w:val="28"/>
                <w:szCs w:val="28"/>
              </w:rPr>
            </w:pPr>
            <w:r>
              <w:rPr>
                <w:sz w:val="28"/>
                <w:szCs w:val="28"/>
              </w:rPr>
              <w:t xml:space="preserve">           28.6%</w:t>
            </w:r>
          </w:p>
        </w:tc>
        <w:tc>
          <w:tcPr>
            <w:tcW w:w="2297" w:type="dxa"/>
            <w:shd w:val="clear" w:color="auto" w:fill="FF0000"/>
          </w:tcPr>
          <w:p w:rsidR="008A27AF" w:rsidRPr="008A27AF" w:rsidRDefault="00CE1FC4" w:rsidP="008A27AF">
            <w:pPr>
              <w:jc w:val="center"/>
              <w:cnfStyle w:val="000000100000"/>
              <w:rPr>
                <w:sz w:val="28"/>
                <w:szCs w:val="28"/>
              </w:rPr>
            </w:pPr>
            <w:r>
              <w:rPr>
                <w:sz w:val="28"/>
                <w:szCs w:val="28"/>
              </w:rPr>
              <w:t>21.4%</w:t>
            </w:r>
          </w:p>
        </w:tc>
      </w:tr>
      <w:tr w:rsidR="008A27AF" w:rsidTr="00F6687F">
        <w:tc>
          <w:tcPr>
            <w:cnfStyle w:val="001000000000"/>
            <w:tcW w:w="1098" w:type="dxa"/>
            <w:shd w:val="clear" w:color="auto" w:fill="FF0000"/>
          </w:tcPr>
          <w:p w:rsidR="008A27AF" w:rsidRPr="008A27AF" w:rsidRDefault="008A27AF" w:rsidP="00C611C2">
            <w:pPr>
              <w:rPr>
                <w:sz w:val="28"/>
                <w:szCs w:val="28"/>
              </w:rPr>
            </w:pPr>
            <w:r w:rsidRPr="008A27AF">
              <w:rPr>
                <w:sz w:val="28"/>
                <w:szCs w:val="28"/>
              </w:rPr>
              <w:t>5</w:t>
            </w:r>
            <w:r w:rsidRPr="008A27AF">
              <w:rPr>
                <w:sz w:val="28"/>
                <w:szCs w:val="28"/>
                <w:vertAlign w:val="superscript"/>
              </w:rPr>
              <w:t>th</w:t>
            </w:r>
          </w:p>
        </w:tc>
        <w:tc>
          <w:tcPr>
            <w:tcW w:w="2160" w:type="dxa"/>
            <w:shd w:val="clear" w:color="auto" w:fill="FF0000"/>
          </w:tcPr>
          <w:p w:rsidR="008A27AF" w:rsidRPr="008A27AF" w:rsidRDefault="00CE1FC4" w:rsidP="008A27AF">
            <w:pPr>
              <w:jc w:val="center"/>
              <w:cnfStyle w:val="000000000000"/>
              <w:rPr>
                <w:sz w:val="28"/>
                <w:szCs w:val="28"/>
              </w:rPr>
            </w:pPr>
            <w:r>
              <w:rPr>
                <w:sz w:val="28"/>
                <w:szCs w:val="28"/>
              </w:rPr>
              <w:t>0.0%</w:t>
            </w:r>
          </w:p>
        </w:tc>
        <w:tc>
          <w:tcPr>
            <w:tcW w:w="2070" w:type="dxa"/>
            <w:shd w:val="clear" w:color="auto" w:fill="FF0000"/>
          </w:tcPr>
          <w:p w:rsidR="008A27AF" w:rsidRPr="008A27AF" w:rsidRDefault="00CE1FC4" w:rsidP="00CE1FC4">
            <w:pPr>
              <w:cnfStyle w:val="000000000000"/>
              <w:rPr>
                <w:sz w:val="28"/>
                <w:szCs w:val="28"/>
              </w:rPr>
            </w:pPr>
            <w:r>
              <w:rPr>
                <w:sz w:val="28"/>
                <w:szCs w:val="28"/>
              </w:rPr>
              <w:t xml:space="preserve">         25%</w:t>
            </w:r>
          </w:p>
        </w:tc>
        <w:tc>
          <w:tcPr>
            <w:tcW w:w="2563" w:type="dxa"/>
            <w:shd w:val="clear" w:color="auto" w:fill="FF0000"/>
          </w:tcPr>
          <w:p w:rsidR="008A27AF" w:rsidRPr="008A27AF" w:rsidRDefault="00CE1FC4" w:rsidP="00CE1FC4">
            <w:pPr>
              <w:cnfStyle w:val="000000000000"/>
              <w:rPr>
                <w:sz w:val="28"/>
                <w:szCs w:val="28"/>
              </w:rPr>
            </w:pPr>
            <w:r>
              <w:rPr>
                <w:sz w:val="28"/>
                <w:szCs w:val="28"/>
              </w:rPr>
              <w:t xml:space="preserve">           50%</w:t>
            </w:r>
          </w:p>
        </w:tc>
        <w:tc>
          <w:tcPr>
            <w:tcW w:w="2297" w:type="dxa"/>
            <w:shd w:val="clear" w:color="auto" w:fill="FF0000"/>
          </w:tcPr>
          <w:p w:rsidR="008A27AF" w:rsidRPr="008A27AF" w:rsidRDefault="00CE1FC4" w:rsidP="00CE1FC4">
            <w:pPr>
              <w:cnfStyle w:val="000000000000"/>
              <w:rPr>
                <w:sz w:val="28"/>
                <w:szCs w:val="28"/>
              </w:rPr>
            </w:pPr>
            <w:r>
              <w:rPr>
                <w:sz w:val="28"/>
                <w:szCs w:val="28"/>
              </w:rPr>
              <w:t xml:space="preserve">           </w:t>
            </w:r>
            <w:r w:rsidR="002E5CFC">
              <w:rPr>
                <w:sz w:val="28"/>
                <w:szCs w:val="28"/>
              </w:rPr>
              <w:t>2</w:t>
            </w:r>
            <w:r>
              <w:rPr>
                <w:sz w:val="28"/>
                <w:szCs w:val="28"/>
              </w:rPr>
              <w:t>5%</w:t>
            </w:r>
          </w:p>
        </w:tc>
      </w:tr>
      <w:tr w:rsidR="008A27AF" w:rsidTr="00F6687F">
        <w:trPr>
          <w:cnfStyle w:val="000000100000"/>
        </w:trPr>
        <w:tc>
          <w:tcPr>
            <w:cnfStyle w:val="001000000000"/>
            <w:tcW w:w="1098" w:type="dxa"/>
            <w:shd w:val="clear" w:color="auto" w:fill="FF0000"/>
          </w:tcPr>
          <w:p w:rsidR="008A27AF" w:rsidRPr="008A27AF" w:rsidRDefault="008A27AF" w:rsidP="00C611C2">
            <w:pPr>
              <w:rPr>
                <w:sz w:val="28"/>
                <w:szCs w:val="28"/>
              </w:rPr>
            </w:pPr>
            <w:r w:rsidRPr="008A27AF">
              <w:rPr>
                <w:sz w:val="28"/>
                <w:szCs w:val="28"/>
              </w:rPr>
              <w:t>6</w:t>
            </w:r>
            <w:r w:rsidRPr="008A27AF">
              <w:rPr>
                <w:sz w:val="28"/>
                <w:szCs w:val="28"/>
                <w:vertAlign w:val="superscript"/>
              </w:rPr>
              <w:t>th</w:t>
            </w:r>
          </w:p>
        </w:tc>
        <w:tc>
          <w:tcPr>
            <w:tcW w:w="2160" w:type="dxa"/>
            <w:shd w:val="clear" w:color="auto" w:fill="FF0000"/>
          </w:tcPr>
          <w:p w:rsidR="008A27AF" w:rsidRPr="008A27AF" w:rsidRDefault="00CE1FC4" w:rsidP="008A27AF">
            <w:pPr>
              <w:jc w:val="center"/>
              <w:cnfStyle w:val="000000100000"/>
              <w:rPr>
                <w:sz w:val="28"/>
                <w:szCs w:val="28"/>
              </w:rPr>
            </w:pPr>
            <w:r>
              <w:rPr>
                <w:sz w:val="28"/>
                <w:szCs w:val="28"/>
              </w:rPr>
              <w:t>9.1%</w:t>
            </w:r>
          </w:p>
        </w:tc>
        <w:tc>
          <w:tcPr>
            <w:tcW w:w="2070" w:type="dxa"/>
            <w:shd w:val="clear" w:color="auto" w:fill="FF0000"/>
          </w:tcPr>
          <w:p w:rsidR="008A27AF" w:rsidRPr="008A27AF" w:rsidRDefault="00CE1FC4" w:rsidP="00CE1FC4">
            <w:pPr>
              <w:cnfStyle w:val="000000100000"/>
              <w:rPr>
                <w:sz w:val="28"/>
                <w:szCs w:val="28"/>
              </w:rPr>
            </w:pPr>
            <w:r>
              <w:rPr>
                <w:sz w:val="28"/>
                <w:szCs w:val="28"/>
              </w:rPr>
              <w:t xml:space="preserve">         36.4</w:t>
            </w:r>
          </w:p>
        </w:tc>
        <w:tc>
          <w:tcPr>
            <w:tcW w:w="2563" w:type="dxa"/>
            <w:shd w:val="clear" w:color="auto" w:fill="FF0000"/>
          </w:tcPr>
          <w:p w:rsidR="008A27AF" w:rsidRPr="008A27AF" w:rsidRDefault="00CE1FC4" w:rsidP="00CE1FC4">
            <w:pPr>
              <w:cnfStyle w:val="000000100000"/>
              <w:rPr>
                <w:sz w:val="28"/>
                <w:szCs w:val="28"/>
              </w:rPr>
            </w:pPr>
            <w:r>
              <w:rPr>
                <w:sz w:val="28"/>
                <w:szCs w:val="28"/>
              </w:rPr>
              <w:t xml:space="preserve">           27.3</w:t>
            </w:r>
          </w:p>
        </w:tc>
        <w:tc>
          <w:tcPr>
            <w:tcW w:w="2297" w:type="dxa"/>
            <w:shd w:val="clear" w:color="auto" w:fill="FF0000"/>
          </w:tcPr>
          <w:p w:rsidR="008A27AF" w:rsidRPr="008A27AF" w:rsidRDefault="00CE1FC4" w:rsidP="00CE1FC4">
            <w:pPr>
              <w:cnfStyle w:val="000000100000"/>
              <w:rPr>
                <w:sz w:val="28"/>
                <w:szCs w:val="28"/>
              </w:rPr>
            </w:pPr>
            <w:r>
              <w:rPr>
                <w:sz w:val="28"/>
                <w:szCs w:val="28"/>
              </w:rPr>
              <w:t xml:space="preserve">           27.3%</w:t>
            </w:r>
          </w:p>
        </w:tc>
      </w:tr>
      <w:tr w:rsidR="008A27AF" w:rsidTr="00F6687F">
        <w:tc>
          <w:tcPr>
            <w:cnfStyle w:val="001000000000"/>
            <w:tcW w:w="1098" w:type="dxa"/>
            <w:shd w:val="clear" w:color="auto" w:fill="FF0000"/>
          </w:tcPr>
          <w:p w:rsidR="008A27AF" w:rsidRPr="008A27AF" w:rsidRDefault="008A27AF" w:rsidP="00C611C2">
            <w:pPr>
              <w:rPr>
                <w:sz w:val="28"/>
                <w:szCs w:val="28"/>
              </w:rPr>
            </w:pPr>
            <w:r w:rsidRPr="008A27AF">
              <w:rPr>
                <w:sz w:val="28"/>
                <w:szCs w:val="28"/>
              </w:rPr>
              <w:t>7</w:t>
            </w:r>
            <w:r w:rsidRPr="008A27AF">
              <w:rPr>
                <w:sz w:val="28"/>
                <w:szCs w:val="28"/>
                <w:vertAlign w:val="superscript"/>
              </w:rPr>
              <w:t>th</w:t>
            </w:r>
          </w:p>
        </w:tc>
        <w:tc>
          <w:tcPr>
            <w:tcW w:w="2160" w:type="dxa"/>
            <w:shd w:val="clear" w:color="auto" w:fill="FF0000"/>
          </w:tcPr>
          <w:p w:rsidR="008A27AF" w:rsidRPr="008A27AF" w:rsidRDefault="000C2AE5" w:rsidP="000C2AE5">
            <w:pPr>
              <w:cnfStyle w:val="000000000000"/>
              <w:rPr>
                <w:sz w:val="28"/>
                <w:szCs w:val="28"/>
              </w:rPr>
            </w:pPr>
            <w:r>
              <w:rPr>
                <w:sz w:val="28"/>
                <w:szCs w:val="28"/>
              </w:rPr>
              <w:t xml:space="preserve">           5%</w:t>
            </w:r>
          </w:p>
        </w:tc>
        <w:tc>
          <w:tcPr>
            <w:tcW w:w="2070" w:type="dxa"/>
            <w:shd w:val="clear" w:color="auto" w:fill="FF0000"/>
          </w:tcPr>
          <w:p w:rsidR="008A27AF" w:rsidRPr="008A27AF" w:rsidRDefault="000C2AE5" w:rsidP="000C2AE5">
            <w:pPr>
              <w:cnfStyle w:val="000000000000"/>
              <w:rPr>
                <w:sz w:val="28"/>
                <w:szCs w:val="28"/>
              </w:rPr>
            </w:pPr>
            <w:r>
              <w:rPr>
                <w:sz w:val="28"/>
                <w:szCs w:val="28"/>
              </w:rPr>
              <w:t xml:space="preserve">         20%</w:t>
            </w:r>
          </w:p>
        </w:tc>
        <w:tc>
          <w:tcPr>
            <w:tcW w:w="2563" w:type="dxa"/>
            <w:shd w:val="clear" w:color="auto" w:fill="FF0000"/>
          </w:tcPr>
          <w:p w:rsidR="008A27AF" w:rsidRPr="008A27AF" w:rsidRDefault="000C2AE5" w:rsidP="000C2AE5">
            <w:pPr>
              <w:cnfStyle w:val="000000000000"/>
              <w:rPr>
                <w:sz w:val="28"/>
                <w:szCs w:val="28"/>
              </w:rPr>
            </w:pPr>
            <w:r>
              <w:rPr>
                <w:sz w:val="28"/>
                <w:szCs w:val="28"/>
              </w:rPr>
              <w:t xml:space="preserve">           50%</w:t>
            </w:r>
          </w:p>
        </w:tc>
        <w:tc>
          <w:tcPr>
            <w:tcW w:w="2297" w:type="dxa"/>
            <w:shd w:val="clear" w:color="auto" w:fill="FF0000"/>
          </w:tcPr>
          <w:p w:rsidR="008A27AF" w:rsidRPr="008A27AF" w:rsidRDefault="000C2AE5" w:rsidP="000C2AE5">
            <w:pPr>
              <w:cnfStyle w:val="000000000000"/>
              <w:rPr>
                <w:sz w:val="28"/>
                <w:szCs w:val="28"/>
              </w:rPr>
            </w:pPr>
            <w:r>
              <w:rPr>
                <w:sz w:val="28"/>
                <w:szCs w:val="28"/>
              </w:rPr>
              <w:t xml:space="preserve">           25%</w:t>
            </w:r>
          </w:p>
        </w:tc>
      </w:tr>
      <w:tr w:rsidR="008A27AF" w:rsidTr="00F6687F">
        <w:trPr>
          <w:cnfStyle w:val="000000100000"/>
        </w:trPr>
        <w:tc>
          <w:tcPr>
            <w:cnfStyle w:val="001000000000"/>
            <w:tcW w:w="1098" w:type="dxa"/>
            <w:shd w:val="clear" w:color="auto" w:fill="FF0000"/>
          </w:tcPr>
          <w:p w:rsidR="008A27AF" w:rsidRPr="008A27AF" w:rsidRDefault="008A27AF" w:rsidP="00C611C2">
            <w:pPr>
              <w:rPr>
                <w:sz w:val="28"/>
                <w:szCs w:val="28"/>
              </w:rPr>
            </w:pPr>
            <w:r w:rsidRPr="008A27AF">
              <w:rPr>
                <w:sz w:val="28"/>
                <w:szCs w:val="28"/>
              </w:rPr>
              <w:t>8</w:t>
            </w:r>
            <w:r w:rsidRPr="008A27AF">
              <w:rPr>
                <w:sz w:val="28"/>
                <w:szCs w:val="28"/>
                <w:vertAlign w:val="superscript"/>
              </w:rPr>
              <w:t>th</w:t>
            </w:r>
          </w:p>
        </w:tc>
        <w:tc>
          <w:tcPr>
            <w:tcW w:w="2160" w:type="dxa"/>
            <w:shd w:val="clear" w:color="auto" w:fill="FF0000"/>
          </w:tcPr>
          <w:p w:rsidR="008A27AF" w:rsidRPr="008A27AF" w:rsidRDefault="000C2AE5" w:rsidP="008A27AF">
            <w:pPr>
              <w:jc w:val="center"/>
              <w:cnfStyle w:val="000000100000"/>
              <w:rPr>
                <w:sz w:val="28"/>
                <w:szCs w:val="28"/>
              </w:rPr>
            </w:pPr>
            <w:r>
              <w:rPr>
                <w:sz w:val="28"/>
                <w:szCs w:val="28"/>
              </w:rPr>
              <w:t>11.1%</w:t>
            </w:r>
          </w:p>
        </w:tc>
        <w:tc>
          <w:tcPr>
            <w:tcW w:w="2070" w:type="dxa"/>
            <w:shd w:val="clear" w:color="auto" w:fill="FF0000"/>
          </w:tcPr>
          <w:p w:rsidR="008A27AF" w:rsidRPr="008A27AF" w:rsidRDefault="000C2AE5" w:rsidP="008A27AF">
            <w:pPr>
              <w:jc w:val="center"/>
              <w:cnfStyle w:val="000000100000"/>
              <w:rPr>
                <w:sz w:val="28"/>
                <w:szCs w:val="28"/>
              </w:rPr>
            </w:pPr>
            <w:r>
              <w:rPr>
                <w:sz w:val="28"/>
                <w:szCs w:val="28"/>
              </w:rPr>
              <w:t>22.2%</w:t>
            </w:r>
          </w:p>
        </w:tc>
        <w:tc>
          <w:tcPr>
            <w:tcW w:w="2563" w:type="dxa"/>
            <w:shd w:val="clear" w:color="auto" w:fill="FF0000"/>
          </w:tcPr>
          <w:p w:rsidR="008A27AF" w:rsidRPr="008A27AF" w:rsidRDefault="000C2AE5" w:rsidP="000C2AE5">
            <w:pPr>
              <w:cnfStyle w:val="000000100000"/>
              <w:rPr>
                <w:sz w:val="28"/>
                <w:szCs w:val="28"/>
              </w:rPr>
            </w:pPr>
            <w:r>
              <w:rPr>
                <w:sz w:val="28"/>
                <w:szCs w:val="28"/>
              </w:rPr>
              <w:t xml:space="preserve">           22.2%</w:t>
            </w:r>
          </w:p>
        </w:tc>
        <w:tc>
          <w:tcPr>
            <w:tcW w:w="2297" w:type="dxa"/>
            <w:shd w:val="clear" w:color="auto" w:fill="FF0000"/>
          </w:tcPr>
          <w:p w:rsidR="008A27AF" w:rsidRPr="008A27AF" w:rsidRDefault="000C2AE5" w:rsidP="000C2AE5">
            <w:pPr>
              <w:cnfStyle w:val="000000100000"/>
              <w:rPr>
                <w:sz w:val="28"/>
                <w:szCs w:val="28"/>
              </w:rPr>
            </w:pPr>
            <w:r>
              <w:rPr>
                <w:sz w:val="28"/>
                <w:szCs w:val="28"/>
              </w:rPr>
              <w:t xml:space="preserve">           44.4%</w:t>
            </w:r>
          </w:p>
        </w:tc>
      </w:tr>
      <w:tr w:rsidR="008A27AF" w:rsidTr="00F6687F">
        <w:tc>
          <w:tcPr>
            <w:cnfStyle w:val="001000000000"/>
            <w:tcW w:w="1098" w:type="dxa"/>
            <w:tcBorders>
              <w:bottom w:val="single" w:sz="8" w:space="0" w:color="FFFFFF" w:themeColor="background1"/>
            </w:tcBorders>
            <w:shd w:val="clear" w:color="auto" w:fill="FF0000"/>
          </w:tcPr>
          <w:p w:rsidR="008A27AF" w:rsidRPr="008A27AF" w:rsidRDefault="008A27AF" w:rsidP="00C611C2">
            <w:pPr>
              <w:rPr>
                <w:sz w:val="28"/>
                <w:szCs w:val="28"/>
              </w:rPr>
            </w:pPr>
            <w:r w:rsidRPr="008A27AF">
              <w:rPr>
                <w:sz w:val="28"/>
                <w:szCs w:val="28"/>
              </w:rPr>
              <w:t>11</w:t>
            </w:r>
            <w:r w:rsidRPr="008A27AF">
              <w:rPr>
                <w:sz w:val="28"/>
                <w:szCs w:val="28"/>
                <w:vertAlign w:val="superscript"/>
              </w:rPr>
              <w:t>th</w:t>
            </w:r>
            <w:r w:rsidRPr="008A27AF">
              <w:rPr>
                <w:sz w:val="28"/>
                <w:szCs w:val="28"/>
              </w:rPr>
              <w:t xml:space="preserve"> </w:t>
            </w:r>
          </w:p>
        </w:tc>
        <w:tc>
          <w:tcPr>
            <w:tcW w:w="2160" w:type="dxa"/>
            <w:tcBorders>
              <w:bottom w:val="single" w:sz="8" w:space="0" w:color="FFFFFF" w:themeColor="background1"/>
            </w:tcBorders>
            <w:shd w:val="clear" w:color="auto" w:fill="FF0000"/>
          </w:tcPr>
          <w:p w:rsidR="008A27AF" w:rsidRPr="008A27AF" w:rsidRDefault="000C2AE5" w:rsidP="000C2AE5">
            <w:pPr>
              <w:cnfStyle w:val="000000000000"/>
              <w:rPr>
                <w:sz w:val="28"/>
                <w:szCs w:val="28"/>
              </w:rPr>
            </w:pPr>
            <w:r>
              <w:rPr>
                <w:sz w:val="28"/>
                <w:szCs w:val="28"/>
              </w:rPr>
              <w:t xml:space="preserve">          4.2%</w:t>
            </w:r>
          </w:p>
        </w:tc>
        <w:tc>
          <w:tcPr>
            <w:tcW w:w="2070" w:type="dxa"/>
            <w:tcBorders>
              <w:bottom w:val="single" w:sz="8" w:space="0" w:color="FFFFFF" w:themeColor="background1"/>
            </w:tcBorders>
            <w:shd w:val="clear" w:color="auto" w:fill="FF0000"/>
          </w:tcPr>
          <w:p w:rsidR="008A27AF" w:rsidRPr="008A27AF" w:rsidRDefault="000C2AE5" w:rsidP="008A27AF">
            <w:pPr>
              <w:jc w:val="center"/>
              <w:cnfStyle w:val="000000000000"/>
              <w:rPr>
                <w:sz w:val="28"/>
                <w:szCs w:val="28"/>
              </w:rPr>
            </w:pPr>
            <w:r>
              <w:rPr>
                <w:sz w:val="28"/>
                <w:szCs w:val="28"/>
              </w:rPr>
              <w:t>20.3%</w:t>
            </w:r>
          </w:p>
        </w:tc>
        <w:tc>
          <w:tcPr>
            <w:tcW w:w="2563" w:type="dxa"/>
            <w:tcBorders>
              <w:bottom w:val="single" w:sz="8" w:space="0" w:color="FFFFFF" w:themeColor="background1"/>
            </w:tcBorders>
            <w:shd w:val="clear" w:color="auto" w:fill="FF0000"/>
          </w:tcPr>
          <w:p w:rsidR="008A27AF" w:rsidRPr="008A27AF" w:rsidRDefault="000C2AE5" w:rsidP="000C2AE5">
            <w:pPr>
              <w:cnfStyle w:val="000000000000"/>
              <w:rPr>
                <w:sz w:val="28"/>
                <w:szCs w:val="28"/>
              </w:rPr>
            </w:pPr>
            <w:r>
              <w:rPr>
                <w:sz w:val="28"/>
                <w:szCs w:val="28"/>
              </w:rPr>
              <w:t xml:space="preserve">          25%</w:t>
            </w:r>
          </w:p>
        </w:tc>
        <w:tc>
          <w:tcPr>
            <w:tcW w:w="2297" w:type="dxa"/>
            <w:tcBorders>
              <w:bottom w:val="single" w:sz="8" w:space="0" w:color="FFFFFF" w:themeColor="background1"/>
            </w:tcBorders>
            <w:shd w:val="clear" w:color="auto" w:fill="FF0000"/>
          </w:tcPr>
          <w:p w:rsidR="008A27AF" w:rsidRPr="008A27AF" w:rsidRDefault="000C2AE5" w:rsidP="008A27AF">
            <w:pPr>
              <w:jc w:val="center"/>
              <w:cnfStyle w:val="000000000000"/>
              <w:rPr>
                <w:sz w:val="28"/>
                <w:szCs w:val="28"/>
              </w:rPr>
            </w:pPr>
            <w:r>
              <w:rPr>
                <w:sz w:val="28"/>
                <w:szCs w:val="28"/>
              </w:rPr>
              <w:t>50%</w:t>
            </w:r>
          </w:p>
        </w:tc>
      </w:tr>
    </w:tbl>
    <w:p w:rsidR="004846E5" w:rsidRDefault="004846E5" w:rsidP="00C611C2"/>
    <w:p w:rsidR="008A27AF" w:rsidRDefault="00142C9B" w:rsidP="00C611C2">
      <w:r>
        <w:rPr>
          <w:noProof/>
        </w:rPr>
        <w:pict>
          <v:shapetype id="_x0000_t202" coordsize="21600,21600" o:spt="202" path="m,l,21600r21600,l21600,xe">
            <v:stroke joinstyle="miter"/>
            <v:path gradientshapeok="t" o:connecttype="rect"/>
          </v:shapetype>
          <v:shape id="Text Box 11" o:spid="_x0000_s1029" type="#_x0000_t202" style="position:absolute;margin-left:4.1pt;margin-top:20pt;width:234pt;height:194.2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" fillcolor="white [3201]" stroked="f" strokeweight=".5pt">
            <v:textbox style="mso-next-textbox:#Text Box 11">
              <w:txbxContent>
                <w:tbl>
                  <w:tblPr>
                    <w:tblStyle w:val="MediumGrid1-Accent1"/>
                    <w:tblW w:w="0" w:type="auto"/>
                    <w:tblLook w:val="04A0"/>
                  </w:tblPr>
                  <w:tblGrid>
                    <w:gridCol w:w="891"/>
                    <w:gridCol w:w="1434"/>
                    <w:gridCol w:w="1399"/>
                    <w:gridCol w:w="883"/>
                  </w:tblGrid>
                  <w:tr w:rsidR="00921628" w:rsidTr="00D87BF4">
                    <w:trPr>
                      <w:cnfStyle w:val="100000000000"/>
                    </w:trPr>
                    <w:tc>
                      <w:tcPr>
                        <w:cnfStyle w:val="001000000000"/>
                        <w:tcW w:w="5148" w:type="dxa"/>
                        <w:gridSpan w:val="4"/>
                        <w:shd w:val="clear" w:color="auto" w:fill="FF0000"/>
                      </w:tcPr>
                      <w:p w:rsidR="00921628" w:rsidRDefault="00921628" w:rsidP="00D87BF4">
                        <w:pPr>
                          <w:jc w:val="center"/>
                        </w:pPr>
                        <w:r>
                          <w:t>MCA III Math</w:t>
                        </w:r>
                      </w:p>
                    </w:tc>
                  </w:tr>
                  <w:tr w:rsidR="00921628" w:rsidTr="00D87BF4">
                    <w:trPr>
                      <w:cnfStyle w:val="000000100000"/>
                    </w:trPr>
                    <w:tc>
                      <w:tcPr>
                        <w:cnfStyle w:val="001000000000"/>
                        <w:tcW w:w="918" w:type="dxa"/>
                        <w:shd w:val="clear" w:color="auto" w:fill="FF0000"/>
                      </w:tcPr>
                      <w:p w:rsidR="00921628" w:rsidRDefault="00921628" w:rsidP="00D87BF4"/>
                    </w:tc>
                    <w:tc>
                      <w:tcPr>
                        <w:tcW w:w="1800" w:type="dxa"/>
                        <w:shd w:val="clear" w:color="auto" w:fill="FF0000"/>
                      </w:tcPr>
                      <w:p w:rsidR="00921628" w:rsidRDefault="00921628" w:rsidP="00D87BF4">
                        <w:pPr>
                          <w:cnfStyle w:val="000000100000"/>
                        </w:pPr>
                        <w:r>
                          <w:t>2013 Proficiency</w:t>
                        </w:r>
                      </w:p>
                    </w:tc>
                    <w:tc>
                      <w:tcPr>
                        <w:tcW w:w="1710" w:type="dxa"/>
                        <w:shd w:val="clear" w:color="auto" w:fill="FF0000"/>
                      </w:tcPr>
                      <w:p w:rsidR="00921628" w:rsidRDefault="00921628" w:rsidP="00D87BF4">
                        <w:pPr>
                          <w:cnfStyle w:val="000000100000"/>
                        </w:pPr>
                        <w:r>
                          <w:t>2014 Proficiency</w:t>
                        </w:r>
                      </w:p>
                    </w:tc>
                    <w:tc>
                      <w:tcPr>
                        <w:tcW w:w="720" w:type="dxa"/>
                        <w:shd w:val="clear" w:color="auto" w:fill="FF0000"/>
                      </w:tcPr>
                      <w:p w:rsidR="00921628" w:rsidRDefault="00921628" w:rsidP="00D87BF4">
                        <w:pPr>
                          <w:cnfStyle w:val="000000100000"/>
                        </w:pPr>
                        <w:r>
                          <w:t>Change</w:t>
                        </w:r>
                      </w:p>
                    </w:tc>
                  </w:tr>
                  <w:tr w:rsidR="00921628" w:rsidTr="00D87BF4">
                    <w:tc>
                      <w:tcPr>
                        <w:cnfStyle w:val="001000000000"/>
                        <w:tcW w:w="918" w:type="dxa"/>
                        <w:shd w:val="clear" w:color="auto" w:fill="FF0000"/>
                      </w:tcPr>
                      <w:p w:rsidR="00921628" w:rsidRDefault="00921628" w:rsidP="00D87BF4">
                        <w:r>
                          <w:t>District</w:t>
                        </w:r>
                      </w:p>
                    </w:tc>
                    <w:tc>
                      <w:tcPr>
                        <w:tcW w:w="1800" w:type="dxa"/>
                        <w:shd w:val="clear" w:color="auto" w:fill="FF0000"/>
                      </w:tcPr>
                      <w:p w:rsidR="00921628" w:rsidRDefault="00921628" w:rsidP="00D87BF4">
                        <w:pPr>
                          <w:jc w:val="center"/>
                          <w:cnfStyle w:val="000000000000"/>
                        </w:pPr>
                        <w:r>
                          <w:t>29.7</w:t>
                        </w:r>
                      </w:p>
                    </w:tc>
                    <w:tc>
                      <w:tcPr>
                        <w:tcW w:w="1710" w:type="dxa"/>
                        <w:shd w:val="clear" w:color="auto" w:fill="FF0000"/>
                      </w:tcPr>
                      <w:p w:rsidR="00921628" w:rsidRDefault="00921628" w:rsidP="00D87BF4">
                        <w:pPr>
                          <w:jc w:val="center"/>
                          <w:cnfStyle w:val="000000000000"/>
                        </w:pPr>
                        <w:r>
                          <w:t>30.4</w:t>
                        </w:r>
                      </w:p>
                    </w:tc>
                    <w:tc>
                      <w:tcPr>
                        <w:tcW w:w="720" w:type="dxa"/>
                        <w:shd w:val="clear" w:color="auto" w:fill="FF0000"/>
                      </w:tcPr>
                      <w:p w:rsidR="00921628" w:rsidRDefault="00921628" w:rsidP="00D87BF4">
                        <w:pPr>
                          <w:cnfStyle w:val="000000000000"/>
                        </w:pPr>
                        <w:r>
                          <w:t xml:space="preserve">   .7%</w:t>
                        </w:r>
                      </w:p>
                    </w:tc>
                  </w:tr>
                  <w:tr w:rsidR="00921628" w:rsidTr="00D87BF4">
                    <w:trPr>
                      <w:cnfStyle w:val="000000100000"/>
                    </w:trPr>
                    <w:tc>
                      <w:tcPr>
                        <w:cnfStyle w:val="001000000000"/>
                        <w:tcW w:w="918" w:type="dxa"/>
                        <w:shd w:val="clear" w:color="auto" w:fill="FF0000"/>
                      </w:tcPr>
                      <w:p w:rsidR="00921628" w:rsidRDefault="00921628" w:rsidP="00D87BF4">
                        <w:r>
                          <w:t>State</w:t>
                        </w:r>
                      </w:p>
                    </w:tc>
                    <w:tc>
                      <w:tcPr>
                        <w:tcW w:w="1800" w:type="dxa"/>
                        <w:shd w:val="clear" w:color="auto" w:fill="FF0000"/>
                      </w:tcPr>
                      <w:p w:rsidR="00921628" w:rsidRDefault="00921628" w:rsidP="00D87BF4">
                        <w:pPr>
                          <w:jc w:val="center"/>
                          <w:cnfStyle w:val="000000100000"/>
                        </w:pPr>
                        <w:r>
                          <w:t>43.6%</w:t>
                        </w:r>
                      </w:p>
                    </w:tc>
                    <w:tc>
                      <w:tcPr>
                        <w:tcW w:w="1710" w:type="dxa"/>
                        <w:shd w:val="clear" w:color="auto" w:fill="FF0000"/>
                      </w:tcPr>
                      <w:p w:rsidR="00921628" w:rsidRDefault="00921628" w:rsidP="00D87BF4">
                        <w:pPr>
                          <w:jc w:val="center"/>
                          <w:cnfStyle w:val="000000100000"/>
                        </w:pPr>
                        <w:r>
                          <w:t>42.2%</w:t>
                        </w:r>
                      </w:p>
                    </w:tc>
                    <w:tc>
                      <w:tcPr>
                        <w:tcW w:w="720" w:type="dxa"/>
                        <w:shd w:val="clear" w:color="auto" w:fill="FF0000"/>
                      </w:tcPr>
                      <w:p w:rsidR="00921628" w:rsidRDefault="00921628" w:rsidP="00D87BF4">
                        <w:pPr>
                          <w:jc w:val="center"/>
                          <w:cnfStyle w:val="000000100000"/>
                        </w:pPr>
                        <w:r>
                          <w:t>-1.4%</w:t>
                        </w:r>
                      </w:p>
                    </w:tc>
                  </w:tr>
                </w:tbl>
                <w:p w:rsidR="00BF4FE7" w:rsidRDefault="00BF4FE7"/>
              </w:txbxContent>
            </v:textbox>
          </v:shape>
        </w:pict>
      </w:r>
      <w:r w:rsidR="009D0CEB">
        <w:br w:type="textWrapping" w:clear="all"/>
      </w:r>
    </w:p>
    <w:tbl>
      <w:tblPr>
        <w:tblStyle w:val="MediumGrid1-Accent1"/>
        <w:tblW w:w="0" w:type="auto"/>
        <w:tblLook w:val="04A0"/>
      </w:tblPr>
      <w:tblGrid>
        <w:gridCol w:w="918"/>
        <w:gridCol w:w="1800"/>
        <w:gridCol w:w="1710"/>
        <w:gridCol w:w="883"/>
      </w:tblGrid>
      <w:tr w:rsidR="002E5CFC" w:rsidTr="00F6687F">
        <w:trPr>
          <w:cnfStyle w:val="100000000000"/>
        </w:trPr>
        <w:tc>
          <w:tcPr>
            <w:cnfStyle w:val="001000000000"/>
            <w:tcW w:w="5148" w:type="dxa"/>
            <w:gridSpan w:val="4"/>
            <w:shd w:val="clear" w:color="auto" w:fill="FF0000"/>
          </w:tcPr>
          <w:p w:rsidR="002E5CFC" w:rsidRDefault="002E5CFC" w:rsidP="002E5CFC">
            <w:pPr>
              <w:jc w:val="center"/>
            </w:pPr>
            <w:r>
              <w:t>MCA III Math- Free and Reduced</w:t>
            </w:r>
          </w:p>
        </w:tc>
      </w:tr>
      <w:tr w:rsidR="002E5CFC" w:rsidTr="00F6687F">
        <w:trPr>
          <w:cnfStyle w:val="000000100000"/>
        </w:trPr>
        <w:tc>
          <w:tcPr>
            <w:cnfStyle w:val="001000000000"/>
            <w:tcW w:w="918" w:type="dxa"/>
            <w:shd w:val="clear" w:color="auto" w:fill="FF0000"/>
          </w:tcPr>
          <w:p w:rsidR="002E5CFC" w:rsidRDefault="002E5CFC" w:rsidP="0069748D"/>
        </w:tc>
        <w:tc>
          <w:tcPr>
            <w:tcW w:w="1800" w:type="dxa"/>
            <w:shd w:val="clear" w:color="auto" w:fill="FF0000"/>
          </w:tcPr>
          <w:p w:rsidR="002E5CFC" w:rsidRDefault="002E5CFC" w:rsidP="0069748D">
            <w:pPr>
              <w:cnfStyle w:val="000000100000"/>
            </w:pPr>
            <w:r>
              <w:t>2013 Proficiency</w:t>
            </w:r>
          </w:p>
        </w:tc>
        <w:tc>
          <w:tcPr>
            <w:tcW w:w="1710" w:type="dxa"/>
            <w:shd w:val="clear" w:color="auto" w:fill="FF0000"/>
          </w:tcPr>
          <w:p w:rsidR="002E5CFC" w:rsidRDefault="002E5CFC" w:rsidP="0069748D">
            <w:pPr>
              <w:cnfStyle w:val="000000100000"/>
            </w:pPr>
            <w:r>
              <w:t>2014 Proficiency</w:t>
            </w:r>
          </w:p>
        </w:tc>
        <w:tc>
          <w:tcPr>
            <w:tcW w:w="720" w:type="dxa"/>
            <w:shd w:val="clear" w:color="auto" w:fill="FF0000"/>
          </w:tcPr>
          <w:p w:rsidR="002E5CFC" w:rsidRDefault="002E5CFC" w:rsidP="0069748D">
            <w:pPr>
              <w:cnfStyle w:val="000000100000"/>
            </w:pPr>
            <w:r>
              <w:t>Change</w:t>
            </w:r>
          </w:p>
        </w:tc>
      </w:tr>
      <w:tr w:rsidR="002E5CFC" w:rsidTr="00F6687F">
        <w:tc>
          <w:tcPr>
            <w:cnfStyle w:val="001000000000"/>
            <w:tcW w:w="918" w:type="dxa"/>
            <w:shd w:val="clear" w:color="auto" w:fill="FF0000"/>
          </w:tcPr>
          <w:p w:rsidR="002E5CFC" w:rsidRDefault="002E5CFC" w:rsidP="0069748D">
            <w:r>
              <w:t>District</w:t>
            </w:r>
          </w:p>
        </w:tc>
        <w:tc>
          <w:tcPr>
            <w:tcW w:w="1800" w:type="dxa"/>
            <w:shd w:val="clear" w:color="auto" w:fill="FF0000"/>
          </w:tcPr>
          <w:p w:rsidR="002E5CFC" w:rsidRDefault="00973906" w:rsidP="0069748D">
            <w:pPr>
              <w:jc w:val="center"/>
              <w:cnfStyle w:val="000000000000"/>
            </w:pPr>
            <w:r>
              <w:t>29.7</w:t>
            </w:r>
          </w:p>
        </w:tc>
        <w:tc>
          <w:tcPr>
            <w:tcW w:w="1710" w:type="dxa"/>
            <w:shd w:val="clear" w:color="auto" w:fill="FF0000"/>
          </w:tcPr>
          <w:p w:rsidR="002E5CFC" w:rsidRDefault="00973906" w:rsidP="0069748D">
            <w:pPr>
              <w:jc w:val="center"/>
              <w:cnfStyle w:val="000000000000"/>
            </w:pPr>
            <w:r>
              <w:t>30.4</w:t>
            </w:r>
          </w:p>
        </w:tc>
        <w:tc>
          <w:tcPr>
            <w:tcW w:w="720" w:type="dxa"/>
            <w:shd w:val="clear" w:color="auto" w:fill="FF0000"/>
          </w:tcPr>
          <w:p w:rsidR="002E5CFC" w:rsidRDefault="00973906" w:rsidP="00973906">
            <w:pPr>
              <w:cnfStyle w:val="000000000000"/>
            </w:pPr>
            <w:r>
              <w:t xml:space="preserve">   .7%</w:t>
            </w:r>
          </w:p>
        </w:tc>
      </w:tr>
      <w:tr w:rsidR="002E5CFC" w:rsidTr="00F6687F">
        <w:trPr>
          <w:cnfStyle w:val="000000100000"/>
        </w:trPr>
        <w:tc>
          <w:tcPr>
            <w:cnfStyle w:val="001000000000"/>
            <w:tcW w:w="918" w:type="dxa"/>
            <w:shd w:val="clear" w:color="auto" w:fill="FF0000"/>
          </w:tcPr>
          <w:p w:rsidR="002E5CFC" w:rsidRDefault="002E5CFC" w:rsidP="0069748D">
            <w:r>
              <w:t>State</w:t>
            </w:r>
          </w:p>
        </w:tc>
        <w:tc>
          <w:tcPr>
            <w:tcW w:w="1800" w:type="dxa"/>
            <w:shd w:val="clear" w:color="auto" w:fill="FF0000"/>
          </w:tcPr>
          <w:p w:rsidR="002E5CFC" w:rsidRDefault="00C07633" w:rsidP="0069748D">
            <w:pPr>
              <w:jc w:val="center"/>
              <w:cnfStyle w:val="000000100000"/>
            </w:pPr>
            <w:r>
              <w:t>43.6%</w:t>
            </w:r>
          </w:p>
        </w:tc>
        <w:tc>
          <w:tcPr>
            <w:tcW w:w="1710" w:type="dxa"/>
            <w:shd w:val="clear" w:color="auto" w:fill="FF0000"/>
          </w:tcPr>
          <w:p w:rsidR="002E5CFC" w:rsidRDefault="00C07633" w:rsidP="0069748D">
            <w:pPr>
              <w:jc w:val="center"/>
              <w:cnfStyle w:val="000000100000"/>
            </w:pPr>
            <w:r>
              <w:t>42.2%</w:t>
            </w:r>
          </w:p>
        </w:tc>
        <w:tc>
          <w:tcPr>
            <w:tcW w:w="720" w:type="dxa"/>
            <w:shd w:val="clear" w:color="auto" w:fill="FF0000"/>
          </w:tcPr>
          <w:p w:rsidR="002E5CFC" w:rsidRDefault="00C07633" w:rsidP="0069748D">
            <w:pPr>
              <w:jc w:val="center"/>
              <w:cnfStyle w:val="000000100000"/>
            </w:pPr>
            <w:r>
              <w:t>-1.4%</w:t>
            </w:r>
          </w:p>
        </w:tc>
      </w:tr>
    </w:tbl>
    <w:p w:rsidR="002E5CFC" w:rsidRDefault="002E5CFC" w:rsidP="00C611C2"/>
    <w:tbl>
      <w:tblPr>
        <w:tblStyle w:val="MediumGrid1-Accent1"/>
        <w:tblW w:w="0" w:type="auto"/>
        <w:tblLook w:val="04A0"/>
      </w:tblPr>
      <w:tblGrid>
        <w:gridCol w:w="921"/>
        <w:gridCol w:w="1805"/>
        <w:gridCol w:w="1715"/>
        <w:gridCol w:w="886"/>
      </w:tblGrid>
      <w:tr w:rsidR="002E5CFC" w:rsidTr="00F6687F">
        <w:trPr>
          <w:cnfStyle w:val="100000000000"/>
          <w:trHeight w:val="232"/>
        </w:trPr>
        <w:tc>
          <w:tcPr>
            <w:cnfStyle w:val="001000000000"/>
            <w:tcW w:w="5326" w:type="dxa"/>
            <w:gridSpan w:val="4"/>
            <w:shd w:val="clear" w:color="auto" w:fill="FF0000"/>
          </w:tcPr>
          <w:p w:rsidR="002E5CFC" w:rsidRDefault="002E5CFC" w:rsidP="00C07633">
            <w:pPr>
              <w:jc w:val="center"/>
            </w:pPr>
            <w:r>
              <w:lastRenderedPageBreak/>
              <w:t xml:space="preserve">MCA III Math- </w:t>
            </w:r>
            <w:r w:rsidR="00C07633">
              <w:t>Special Education</w:t>
            </w:r>
          </w:p>
        </w:tc>
      </w:tr>
      <w:tr w:rsidR="002E5CFC" w:rsidTr="00F6687F">
        <w:trPr>
          <w:cnfStyle w:val="000000100000"/>
          <w:trHeight w:val="245"/>
        </w:trPr>
        <w:tc>
          <w:tcPr>
            <w:cnfStyle w:val="001000000000"/>
            <w:tcW w:w="921" w:type="dxa"/>
            <w:shd w:val="clear" w:color="auto" w:fill="FF0000"/>
          </w:tcPr>
          <w:p w:rsidR="002E5CFC" w:rsidRDefault="002E5CFC" w:rsidP="0069748D"/>
        </w:tc>
        <w:tc>
          <w:tcPr>
            <w:tcW w:w="1805" w:type="dxa"/>
            <w:shd w:val="clear" w:color="auto" w:fill="FF0000"/>
          </w:tcPr>
          <w:p w:rsidR="002E5CFC" w:rsidRDefault="002E5CFC" w:rsidP="0069748D">
            <w:pPr>
              <w:cnfStyle w:val="000000100000"/>
            </w:pPr>
            <w:r>
              <w:t>2013 Proficiency</w:t>
            </w:r>
          </w:p>
        </w:tc>
        <w:tc>
          <w:tcPr>
            <w:tcW w:w="1715" w:type="dxa"/>
            <w:shd w:val="clear" w:color="auto" w:fill="FF0000"/>
          </w:tcPr>
          <w:p w:rsidR="002E5CFC" w:rsidRDefault="002E5CFC" w:rsidP="0069748D">
            <w:pPr>
              <w:cnfStyle w:val="000000100000"/>
            </w:pPr>
            <w:r>
              <w:t>2014 Proficiency</w:t>
            </w:r>
          </w:p>
        </w:tc>
        <w:tc>
          <w:tcPr>
            <w:tcW w:w="886" w:type="dxa"/>
            <w:shd w:val="clear" w:color="auto" w:fill="FF0000"/>
          </w:tcPr>
          <w:p w:rsidR="002E5CFC" w:rsidRDefault="002E5CFC" w:rsidP="0069748D">
            <w:pPr>
              <w:cnfStyle w:val="000000100000"/>
            </w:pPr>
            <w:r>
              <w:t>Change</w:t>
            </w:r>
          </w:p>
        </w:tc>
      </w:tr>
      <w:tr w:rsidR="002E5CFC" w:rsidTr="00F6687F">
        <w:trPr>
          <w:trHeight w:val="232"/>
        </w:trPr>
        <w:tc>
          <w:tcPr>
            <w:cnfStyle w:val="001000000000"/>
            <w:tcW w:w="921" w:type="dxa"/>
            <w:shd w:val="clear" w:color="auto" w:fill="FF0000"/>
          </w:tcPr>
          <w:p w:rsidR="002E5CFC" w:rsidRDefault="002E5CFC" w:rsidP="0069748D">
            <w:r>
              <w:t>District</w:t>
            </w:r>
          </w:p>
        </w:tc>
        <w:tc>
          <w:tcPr>
            <w:tcW w:w="1805" w:type="dxa"/>
            <w:shd w:val="clear" w:color="auto" w:fill="FF0000"/>
          </w:tcPr>
          <w:p w:rsidR="002E5CFC" w:rsidRDefault="000C2AE5" w:rsidP="0069748D">
            <w:pPr>
              <w:jc w:val="center"/>
              <w:cnfStyle w:val="000000000000"/>
            </w:pPr>
            <w:r>
              <w:t>17.6</w:t>
            </w:r>
          </w:p>
        </w:tc>
        <w:tc>
          <w:tcPr>
            <w:tcW w:w="1715" w:type="dxa"/>
            <w:shd w:val="clear" w:color="auto" w:fill="FF0000"/>
          </w:tcPr>
          <w:p w:rsidR="002E5CFC" w:rsidRDefault="000C2AE5" w:rsidP="0069748D">
            <w:pPr>
              <w:jc w:val="center"/>
              <w:cnfStyle w:val="000000000000"/>
            </w:pPr>
            <w:r>
              <w:t>17.9</w:t>
            </w:r>
          </w:p>
        </w:tc>
        <w:tc>
          <w:tcPr>
            <w:tcW w:w="886" w:type="dxa"/>
            <w:shd w:val="clear" w:color="auto" w:fill="FF0000"/>
          </w:tcPr>
          <w:p w:rsidR="002E5CFC" w:rsidRDefault="00973906" w:rsidP="0069748D">
            <w:pPr>
              <w:jc w:val="center"/>
              <w:cnfStyle w:val="000000000000"/>
            </w:pPr>
            <w:r>
              <w:t>.3%</w:t>
            </w:r>
          </w:p>
        </w:tc>
      </w:tr>
      <w:tr w:rsidR="002E5CFC" w:rsidTr="00F6687F">
        <w:trPr>
          <w:cnfStyle w:val="000000100000"/>
          <w:trHeight w:val="232"/>
        </w:trPr>
        <w:tc>
          <w:tcPr>
            <w:cnfStyle w:val="001000000000"/>
            <w:tcW w:w="921" w:type="dxa"/>
            <w:shd w:val="clear" w:color="auto" w:fill="FF0000"/>
          </w:tcPr>
          <w:p w:rsidR="002E5CFC" w:rsidRDefault="002E5CFC" w:rsidP="0069748D">
            <w:r>
              <w:t>State</w:t>
            </w:r>
          </w:p>
        </w:tc>
        <w:tc>
          <w:tcPr>
            <w:tcW w:w="1805" w:type="dxa"/>
            <w:shd w:val="clear" w:color="auto" w:fill="FF0000"/>
          </w:tcPr>
          <w:p w:rsidR="002E5CFC" w:rsidRDefault="00973906" w:rsidP="0069748D">
            <w:pPr>
              <w:jc w:val="center"/>
              <w:cnfStyle w:val="000000100000"/>
            </w:pPr>
            <w:r>
              <w:t xml:space="preserve"> </w:t>
            </w:r>
            <w:r w:rsidR="00C07633">
              <w:t>33.8%</w:t>
            </w:r>
          </w:p>
        </w:tc>
        <w:tc>
          <w:tcPr>
            <w:tcW w:w="1715" w:type="dxa"/>
            <w:shd w:val="clear" w:color="auto" w:fill="FF0000"/>
          </w:tcPr>
          <w:p w:rsidR="002E5CFC" w:rsidRDefault="00973906" w:rsidP="0069748D">
            <w:pPr>
              <w:jc w:val="center"/>
              <w:cnfStyle w:val="000000100000"/>
            </w:pPr>
            <w:r>
              <w:t xml:space="preserve"> </w:t>
            </w:r>
            <w:r w:rsidR="00C07633">
              <w:t>31.4%</w:t>
            </w:r>
          </w:p>
        </w:tc>
        <w:tc>
          <w:tcPr>
            <w:tcW w:w="886" w:type="dxa"/>
            <w:shd w:val="clear" w:color="auto" w:fill="FF0000"/>
          </w:tcPr>
          <w:p w:rsidR="002E5CFC" w:rsidRDefault="00C07633" w:rsidP="0069748D">
            <w:pPr>
              <w:jc w:val="center"/>
              <w:cnfStyle w:val="000000100000"/>
            </w:pPr>
            <w:r>
              <w:t>-2.4%</w:t>
            </w:r>
          </w:p>
        </w:tc>
      </w:tr>
      <w:tr w:rsidR="00973906" w:rsidTr="00F6687F">
        <w:trPr>
          <w:trHeight w:val="245"/>
        </w:trPr>
        <w:tc>
          <w:tcPr>
            <w:cnfStyle w:val="001000000000"/>
            <w:tcW w:w="921" w:type="dxa"/>
            <w:shd w:val="clear" w:color="auto" w:fill="FF0000"/>
          </w:tcPr>
          <w:p w:rsidR="00973906" w:rsidRDefault="00973906" w:rsidP="0069748D"/>
        </w:tc>
        <w:tc>
          <w:tcPr>
            <w:tcW w:w="1805" w:type="dxa"/>
            <w:shd w:val="clear" w:color="auto" w:fill="FF0000"/>
          </w:tcPr>
          <w:p w:rsidR="00973906" w:rsidRDefault="00973906" w:rsidP="0069748D">
            <w:pPr>
              <w:jc w:val="center"/>
              <w:cnfStyle w:val="000000000000"/>
            </w:pPr>
          </w:p>
        </w:tc>
        <w:tc>
          <w:tcPr>
            <w:tcW w:w="1715" w:type="dxa"/>
            <w:shd w:val="clear" w:color="auto" w:fill="FF0000"/>
          </w:tcPr>
          <w:p w:rsidR="00973906" w:rsidRDefault="00973906" w:rsidP="0069748D">
            <w:pPr>
              <w:jc w:val="center"/>
              <w:cnfStyle w:val="000000000000"/>
            </w:pPr>
          </w:p>
        </w:tc>
        <w:tc>
          <w:tcPr>
            <w:tcW w:w="886" w:type="dxa"/>
            <w:shd w:val="clear" w:color="auto" w:fill="FF0000"/>
          </w:tcPr>
          <w:p w:rsidR="00973906" w:rsidRDefault="00973906" w:rsidP="0069748D">
            <w:pPr>
              <w:jc w:val="center"/>
              <w:cnfStyle w:val="000000000000"/>
            </w:pPr>
          </w:p>
        </w:tc>
      </w:tr>
    </w:tbl>
    <w:p w:rsidR="00973906" w:rsidRDefault="00973906" w:rsidP="00C611C2"/>
    <w:tbl>
      <w:tblPr>
        <w:tblStyle w:val="MediumGrid1-Accent1"/>
        <w:tblW w:w="0" w:type="auto"/>
        <w:tblLook w:val="04A0"/>
      </w:tblPr>
      <w:tblGrid>
        <w:gridCol w:w="918"/>
        <w:gridCol w:w="1800"/>
        <w:gridCol w:w="1710"/>
        <w:gridCol w:w="883"/>
      </w:tblGrid>
      <w:tr w:rsidR="00973906" w:rsidTr="00F6687F">
        <w:trPr>
          <w:cnfStyle w:val="100000000000"/>
        </w:trPr>
        <w:tc>
          <w:tcPr>
            <w:cnfStyle w:val="001000000000"/>
            <w:tcW w:w="5148" w:type="dxa"/>
            <w:gridSpan w:val="4"/>
            <w:shd w:val="clear" w:color="auto" w:fill="FF0000"/>
          </w:tcPr>
          <w:p w:rsidR="00973906" w:rsidRDefault="00973906" w:rsidP="00D87BF4">
            <w:pPr>
              <w:jc w:val="center"/>
            </w:pPr>
            <w:r>
              <w:t>MCA III Math- English Language Learner</w:t>
            </w:r>
          </w:p>
        </w:tc>
      </w:tr>
      <w:tr w:rsidR="00973906" w:rsidTr="00F6687F">
        <w:trPr>
          <w:cnfStyle w:val="000000100000"/>
        </w:trPr>
        <w:tc>
          <w:tcPr>
            <w:cnfStyle w:val="001000000000"/>
            <w:tcW w:w="918" w:type="dxa"/>
            <w:shd w:val="clear" w:color="auto" w:fill="FF0000"/>
          </w:tcPr>
          <w:p w:rsidR="00973906" w:rsidRDefault="00973906" w:rsidP="00D87BF4"/>
        </w:tc>
        <w:tc>
          <w:tcPr>
            <w:tcW w:w="1800" w:type="dxa"/>
            <w:shd w:val="clear" w:color="auto" w:fill="FF0000"/>
          </w:tcPr>
          <w:p w:rsidR="00973906" w:rsidRDefault="00973906" w:rsidP="00D87BF4">
            <w:pPr>
              <w:cnfStyle w:val="000000100000"/>
            </w:pPr>
            <w:r>
              <w:t>2013 Proficiency</w:t>
            </w:r>
          </w:p>
        </w:tc>
        <w:tc>
          <w:tcPr>
            <w:tcW w:w="1710" w:type="dxa"/>
            <w:shd w:val="clear" w:color="auto" w:fill="FF0000"/>
          </w:tcPr>
          <w:p w:rsidR="00973906" w:rsidRDefault="00973906" w:rsidP="00D87BF4">
            <w:pPr>
              <w:cnfStyle w:val="000000100000"/>
            </w:pPr>
            <w:r>
              <w:t>2014 Proficiency</w:t>
            </w:r>
          </w:p>
        </w:tc>
        <w:tc>
          <w:tcPr>
            <w:tcW w:w="720" w:type="dxa"/>
            <w:shd w:val="clear" w:color="auto" w:fill="FF0000"/>
          </w:tcPr>
          <w:p w:rsidR="00973906" w:rsidRDefault="00973906" w:rsidP="00D87BF4">
            <w:pPr>
              <w:cnfStyle w:val="000000100000"/>
            </w:pPr>
            <w:r>
              <w:t>Change</w:t>
            </w:r>
          </w:p>
        </w:tc>
      </w:tr>
      <w:tr w:rsidR="00973906" w:rsidTr="00F6687F">
        <w:tc>
          <w:tcPr>
            <w:cnfStyle w:val="001000000000"/>
            <w:tcW w:w="918" w:type="dxa"/>
            <w:shd w:val="clear" w:color="auto" w:fill="FF0000"/>
          </w:tcPr>
          <w:p w:rsidR="00973906" w:rsidRDefault="00973906" w:rsidP="00D87BF4">
            <w:r>
              <w:t>District</w:t>
            </w:r>
          </w:p>
        </w:tc>
        <w:tc>
          <w:tcPr>
            <w:tcW w:w="1800" w:type="dxa"/>
            <w:shd w:val="clear" w:color="auto" w:fill="FF0000"/>
          </w:tcPr>
          <w:p w:rsidR="00973906" w:rsidRDefault="00973906" w:rsidP="00D87BF4">
            <w:pPr>
              <w:jc w:val="center"/>
              <w:cnfStyle w:val="000000000000"/>
            </w:pPr>
            <w:r>
              <w:t>28.5%</w:t>
            </w:r>
          </w:p>
        </w:tc>
        <w:tc>
          <w:tcPr>
            <w:tcW w:w="1710" w:type="dxa"/>
            <w:shd w:val="clear" w:color="auto" w:fill="FF0000"/>
          </w:tcPr>
          <w:p w:rsidR="00973906" w:rsidRDefault="00973906" w:rsidP="00D87BF4">
            <w:pPr>
              <w:jc w:val="center"/>
              <w:cnfStyle w:val="000000000000"/>
            </w:pPr>
            <w:r>
              <w:t>45.5%</w:t>
            </w:r>
          </w:p>
        </w:tc>
        <w:tc>
          <w:tcPr>
            <w:tcW w:w="720" w:type="dxa"/>
            <w:shd w:val="clear" w:color="auto" w:fill="FF0000"/>
          </w:tcPr>
          <w:p w:rsidR="00973906" w:rsidRDefault="00973906" w:rsidP="00D87BF4">
            <w:pPr>
              <w:cnfStyle w:val="000000000000"/>
            </w:pPr>
            <w:r>
              <w:t xml:space="preserve">  13%</w:t>
            </w:r>
          </w:p>
        </w:tc>
      </w:tr>
      <w:tr w:rsidR="00973906" w:rsidTr="00F6687F">
        <w:trPr>
          <w:cnfStyle w:val="000000100000"/>
        </w:trPr>
        <w:tc>
          <w:tcPr>
            <w:cnfStyle w:val="001000000000"/>
            <w:tcW w:w="918" w:type="dxa"/>
            <w:shd w:val="clear" w:color="auto" w:fill="FF0000"/>
          </w:tcPr>
          <w:p w:rsidR="00973906" w:rsidRDefault="00973906" w:rsidP="00D87BF4">
            <w:r>
              <w:t>State</w:t>
            </w:r>
          </w:p>
        </w:tc>
        <w:tc>
          <w:tcPr>
            <w:tcW w:w="1800" w:type="dxa"/>
            <w:shd w:val="clear" w:color="auto" w:fill="FF0000"/>
          </w:tcPr>
          <w:p w:rsidR="00973906" w:rsidRDefault="00973906" w:rsidP="00D87BF4">
            <w:pPr>
              <w:jc w:val="center"/>
              <w:cnfStyle w:val="000000100000"/>
            </w:pPr>
            <w:r>
              <w:t>28.8%</w:t>
            </w:r>
          </w:p>
        </w:tc>
        <w:tc>
          <w:tcPr>
            <w:tcW w:w="1710" w:type="dxa"/>
            <w:shd w:val="clear" w:color="auto" w:fill="FF0000"/>
          </w:tcPr>
          <w:p w:rsidR="00973906" w:rsidRDefault="00973906" w:rsidP="00D87BF4">
            <w:pPr>
              <w:jc w:val="center"/>
              <w:cnfStyle w:val="000000100000"/>
            </w:pPr>
            <w:r>
              <w:t>27.3%</w:t>
            </w:r>
          </w:p>
        </w:tc>
        <w:tc>
          <w:tcPr>
            <w:tcW w:w="720" w:type="dxa"/>
            <w:shd w:val="clear" w:color="auto" w:fill="FF0000"/>
          </w:tcPr>
          <w:p w:rsidR="00973906" w:rsidRDefault="00973906" w:rsidP="00973906">
            <w:pPr>
              <w:cnfStyle w:val="000000100000"/>
            </w:pPr>
            <w:r>
              <w:t>-1.5%</w:t>
            </w:r>
          </w:p>
        </w:tc>
      </w:tr>
    </w:tbl>
    <w:p w:rsidR="00197819" w:rsidRDefault="00197819" w:rsidP="00C611C2"/>
    <w:p w:rsidR="00973906" w:rsidRDefault="00973906" w:rsidP="00732B8D"/>
    <w:p w:rsidR="00973906" w:rsidRDefault="00973906" w:rsidP="00732B8D"/>
    <w:p w:rsidR="00973906" w:rsidRDefault="00973906" w:rsidP="00732B8D"/>
    <w:p w:rsidR="00973906" w:rsidRDefault="00973906" w:rsidP="00732B8D"/>
    <w:p w:rsidR="00973906" w:rsidRDefault="00973906" w:rsidP="00732B8D"/>
    <w:p w:rsidR="00973906" w:rsidRDefault="00973906" w:rsidP="00732B8D"/>
    <w:p w:rsidR="00973906" w:rsidRDefault="00973906" w:rsidP="00732B8D"/>
    <w:p w:rsidR="00973906" w:rsidRDefault="00973906" w:rsidP="00732B8D"/>
    <w:p w:rsidR="00732B8D" w:rsidRPr="000867AC" w:rsidRDefault="00142C9B" w:rsidP="00732B8D">
      <w:pPr>
        <w:rPr>
          <w:b/>
          <w:sz w:val="36"/>
          <w:szCs w:val="36"/>
        </w:rPr>
      </w:pPr>
      <w:r>
        <w:rPr>
          <w:b/>
          <w:noProof/>
          <w:sz w:val="36"/>
          <w:szCs w:val="36"/>
        </w:rPr>
        <w:pict>
          <v:line id="Straight Connector 3" o:spid="_x0000_s1055" style="position:absolute;z-index:251666432;visibility:visible;mso-width-relative:margin;mso-height-relative:margin" from="-3pt,28.5pt" to="5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" strokecolor="black [3200]" strokeweight="2pt">
            <v:shadow on="t" color="black" opacity="24903f" origin=",.5" offset="0,.55556mm"/>
          </v:line>
        </w:pict>
      </w:r>
      <w:r w:rsidR="00732B8D" w:rsidRPr="000867AC">
        <w:rPr>
          <w:b/>
          <w:sz w:val="36"/>
          <w:szCs w:val="36"/>
        </w:rPr>
        <w:t xml:space="preserve">2014 District </w:t>
      </w:r>
      <w:r w:rsidR="00732B8D">
        <w:rPr>
          <w:b/>
          <w:sz w:val="36"/>
          <w:szCs w:val="36"/>
        </w:rPr>
        <w:t>Reading</w:t>
      </w:r>
      <w:r w:rsidR="00732B8D" w:rsidRPr="000867AC">
        <w:rPr>
          <w:b/>
          <w:sz w:val="36"/>
          <w:szCs w:val="36"/>
        </w:rPr>
        <w:t xml:space="preserve"> MCA Goals and Results</w:t>
      </w:r>
    </w:p>
    <w:p w:rsidR="00732B8D" w:rsidRPr="00DB5CA0" w:rsidRDefault="00732B8D" w:rsidP="00DB5CA0">
      <w:pPr>
        <w:rPr>
          <w:color w:val="FF0000"/>
        </w:rPr>
      </w:pPr>
    </w:p>
    <w:tbl>
      <w:tblPr>
        <w:tblStyle w:val="MediumGrid3-Accent1"/>
        <w:tblW w:w="10188" w:type="dxa"/>
        <w:shd w:val="clear" w:color="auto" w:fill="FF0000"/>
        <w:tblLook w:val="04A0"/>
      </w:tblPr>
      <w:tblGrid>
        <w:gridCol w:w="1098"/>
        <w:gridCol w:w="2160"/>
        <w:gridCol w:w="2070"/>
        <w:gridCol w:w="2563"/>
        <w:gridCol w:w="2297"/>
      </w:tblGrid>
      <w:tr w:rsidR="00732B8D" w:rsidRPr="00F6687F" w:rsidTr="00F6687F">
        <w:trPr>
          <w:cnfStyle w:val="100000000000"/>
        </w:trPr>
        <w:tc>
          <w:tcPr>
            <w:cnfStyle w:val="001000000000"/>
            <w:tcW w:w="10188" w:type="dxa"/>
            <w:gridSpan w:val="5"/>
            <w:shd w:val="clear" w:color="auto" w:fill="FF0000"/>
          </w:tcPr>
          <w:p w:rsidR="00732B8D" w:rsidRPr="00F6687F" w:rsidRDefault="00732B8D" w:rsidP="0069748D">
            <w:pPr>
              <w:jc w:val="center"/>
              <w:rPr>
                <w:b w:val="0"/>
                <w:sz w:val="36"/>
                <w:szCs w:val="36"/>
              </w:rPr>
            </w:pPr>
            <w:r w:rsidRPr="00F6687F">
              <w:rPr>
                <w:b w:val="0"/>
                <w:sz w:val="36"/>
                <w:szCs w:val="36"/>
              </w:rPr>
              <w:t>2014 MCA Reading</w:t>
            </w:r>
          </w:p>
          <w:p w:rsidR="00732B8D" w:rsidRPr="00F6687F" w:rsidRDefault="00732B8D" w:rsidP="0069748D">
            <w:pPr>
              <w:jc w:val="center"/>
            </w:pPr>
            <w:r w:rsidRPr="00F6687F">
              <w:rPr>
                <w:b w:val="0"/>
                <w:sz w:val="36"/>
                <w:szCs w:val="36"/>
              </w:rPr>
              <w:lastRenderedPageBreak/>
              <w:t xml:space="preserve"> District Achievement Levels</w:t>
            </w:r>
          </w:p>
        </w:tc>
      </w:tr>
      <w:tr w:rsidR="00732B8D" w:rsidRPr="00F6687F" w:rsidTr="00F6687F">
        <w:trPr>
          <w:cnfStyle w:val="000000100000"/>
        </w:trPr>
        <w:tc>
          <w:tcPr>
            <w:cnfStyle w:val="001000000000"/>
            <w:tcW w:w="1098" w:type="dxa"/>
            <w:shd w:val="clear" w:color="auto" w:fill="FF0000"/>
          </w:tcPr>
          <w:p w:rsidR="00732B8D" w:rsidRPr="00F6687F" w:rsidRDefault="00732B8D" w:rsidP="0069748D"/>
        </w:tc>
        <w:tc>
          <w:tcPr>
            <w:tcW w:w="2160" w:type="dxa"/>
            <w:shd w:val="clear" w:color="auto" w:fill="FF0000"/>
          </w:tcPr>
          <w:p w:rsidR="00732B8D" w:rsidRPr="00107C01" w:rsidRDefault="00732B8D" w:rsidP="0069748D">
            <w:pPr>
              <w:jc w:val="center"/>
              <w:cnfStyle w:val="000000100000"/>
              <w:rPr>
                <w:sz w:val="28"/>
                <w:szCs w:val="28"/>
              </w:rPr>
            </w:pPr>
          </w:p>
          <w:p w:rsidR="00732B8D" w:rsidRPr="00107C01" w:rsidRDefault="00732B8D" w:rsidP="0069748D">
            <w:pPr>
              <w:jc w:val="center"/>
              <w:cnfStyle w:val="000000100000"/>
              <w:rPr>
                <w:sz w:val="28"/>
                <w:szCs w:val="28"/>
              </w:rPr>
            </w:pPr>
            <w:r w:rsidRPr="00107C01">
              <w:rPr>
                <w:sz w:val="28"/>
                <w:szCs w:val="28"/>
              </w:rPr>
              <w:t>EXCEEDS</w:t>
            </w:r>
          </w:p>
          <w:p w:rsidR="00732B8D" w:rsidRPr="00107C01" w:rsidRDefault="00732B8D" w:rsidP="0069748D">
            <w:pPr>
              <w:jc w:val="center"/>
              <w:cnfStyle w:val="000000100000"/>
              <w:rPr>
                <w:sz w:val="28"/>
                <w:szCs w:val="28"/>
              </w:rPr>
            </w:pPr>
          </w:p>
        </w:tc>
        <w:tc>
          <w:tcPr>
            <w:tcW w:w="2070" w:type="dxa"/>
            <w:shd w:val="clear" w:color="auto" w:fill="FF0000"/>
          </w:tcPr>
          <w:p w:rsidR="00732B8D" w:rsidRPr="00107C01" w:rsidRDefault="00732B8D" w:rsidP="0069748D">
            <w:pPr>
              <w:jc w:val="center"/>
              <w:cnfStyle w:val="000000100000"/>
              <w:rPr>
                <w:sz w:val="28"/>
                <w:szCs w:val="28"/>
              </w:rPr>
            </w:pPr>
          </w:p>
          <w:p w:rsidR="00732B8D" w:rsidRPr="00107C01" w:rsidRDefault="00732B8D" w:rsidP="0069748D">
            <w:pPr>
              <w:jc w:val="center"/>
              <w:cnfStyle w:val="000000100000"/>
              <w:rPr>
                <w:sz w:val="28"/>
                <w:szCs w:val="28"/>
              </w:rPr>
            </w:pPr>
            <w:r w:rsidRPr="00107C01">
              <w:rPr>
                <w:sz w:val="28"/>
                <w:szCs w:val="28"/>
              </w:rPr>
              <w:t xml:space="preserve">MEETS </w:t>
            </w:r>
          </w:p>
        </w:tc>
        <w:tc>
          <w:tcPr>
            <w:tcW w:w="2563" w:type="dxa"/>
            <w:shd w:val="clear" w:color="auto" w:fill="FF0000"/>
          </w:tcPr>
          <w:p w:rsidR="00732B8D" w:rsidRPr="00107C01" w:rsidRDefault="00732B8D" w:rsidP="0069748D">
            <w:pPr>
              <w:jc w:val="center"/>
              <w:cnfStyle w:val="000000100000"/>
              <w:rPr>
                <w:sz w:val="28"/>
                <w:szCs w:val="28"/>
              </w:rPr>
            </w:pPr>
          </w:p>
          <w:p w:rsidR="00732B8D" w:rsidRPr="00107C01" w:rsidRDefault="00732B8D" w:rsidP="0069748D">
            <w:pPr>
              <w:jc w:val="center"/>
              <w:cnfStyle w:val="000000100000"/>
              <w:rPr>
                <w:sz w:val="28"/>
                <w:szCs w:val="28"/>
              </w:rPr>
            </w:pPr>
            <w:r w:rsidRPr="00107C01">
              <w:rPr>
                <w:sz w:val="28"/>
                <w:szCs w:val="28"/>
              </w:rPr>
              <w:t xml:space="preserve">PARTIALLY MEETS </w:t>
            </w:r>
          </w:p>
        </w:tc>
        <w:tc>
          <w:tcPr>
            <w:tcW w:w="2297" w:type="dxa"/>
            <w:shd w:val="clear" w:color="auto" w:fill="FF0000"/>
          </w:tcPr>
          <w:p w:rsidR="00732B8D" w:rsidRPr="00107C01" w:rsidRDefault="00732B8D" w:rsidP="0069748D">
            <w:pPr>
              <w:jc w:val="center"/>
              <w:cnfStyle w:val="000000100000"/>
              <w:rPr>
                <w:sz w:val="28"/>
                <w:szCs w:val="28"/>
              </w:rPr>
            </w:pPr>
          </w:p>
          <w:p w:rsidR="00732B8D" w:rsidRPr="00107C01" w:rsidRDefault="00732B8D" w:rsidP="0069748D">
            <w:pPr>
              <w:jc w:val="center"/>
              <w:cnfStyle w:val="000000100000"/>
              <w:rPr>
                <w:sz w:val="28"/>
                <w:szCs w:val="28"/>
              </w:rPr>
            </w:pPr>
            <w:r w:rsidRPr="00107C01">
              <w:rPr>
                <w:sz w:val="28"/>
                <w:szCs w:val="28"/>
              </w:rPr>
              <w:t xml:space="preserve">DOES NOT MEET </w:t>
            </w:r>
          </w:p>
        </w:tc>
      </w:tr>
      <w:tr w:rsidR="00732B8D" w:rsidRPr="00F6687F" w:rsidTr="00F6687F">
        <w:tc>
          <w:tcPr>
            <w:cnfStyle w:val="001000000000"/>
            <w:tcW w:w="1098" w:type="dxa"/>
            <w:shd w:val="clear" w:color="auto" w:fill="FF0000"/>
          </w:tcPr>
          <w:p w:rsidR="00732B8D" w:rsidRPr="00F6687F" w:rsidRDefault="00732B8D" w:rsidP="0069748D">
            <w:pPr>
              <w:rPr>
                <w:sz w:val="28"/>
                <w:szCs w:val="28"/>
              </w:rPr>
            </w:pPr>
            <w:r w:rsidRPr="00F6687F">
              <w:rPr>
                <w:sz w:val="28"/>
                <w:szCs w:val="28"/>
              </w:rPr>
              <w:t>3</w:t>
            </w:r>
            <w:r w:rsidRPr="00F6687F">
              <w:rPr>
                <w:sz w:val="28"/>
                <w:szCs w:val="28"/>
                <w:vertAlign w:val="superscript"/>
              </w:rPr>
              <w:t>rd</w:t>
            </w:r>
          </w:p>
        </w:tc>
        <w:tc>
          <w:tcPr>
            <w:tcW w:w="2160" w:type="dxa"/>
            <w:shd w:val="clear" w:color="auto" w:fill="FF0000"/>
          </w:tcPr>
          <w:p w:rsidR="00732B8D" w:rsidRPr="00107C01" w:rsidRDefault="00973906" w:rsidP="0069748D">
            <w:pPr>
              <w:jc w:val="center"/>
              <w:cnfStyle w:val="000000000000"/>
              <w:rPr>
                <w:sz w:val="28"/>
                <w:szCs w:val="28"/>
              </w:rPr>
            </w:pPr>
            <w:r w:rsidRPr="00107C01">
              <w:rPr>
                <w:sz w:val="28"/>
                <w:szCs w:val="28"/>
              </w:rPr>
              <w:t>6.3%</w:t>
            </w:r>
          </w:p>
        </w:tc>
        <w:tc>
          <w:tcPr>
            <w:tcW w:w="2070" w:type="dxa"/>
            <w:shd w:val="clear" w:color="auto" w:fill="FF0000"/>
          </w:tcPr>
          <w:p w:rsidR="00732B8D" w:rsidRPr="00107C01" w:rsidRDefault="00973906" w:rsidP="0069748D">
            <w:pPr>
              <w:jc w:val="center"/>
              <w:cnfStyle w:val="000000000000"/>
              <w:rPr>
                <w:sz w:val="28"/>
                <w:szCs w:val="28"/>
              </w:rPr>
            </w:pPr>
            <w:r w:rsidRPr="00107C01">
              <w:rPr>
                <w:sz w:val="28"/>
                <w:szCs w:val="28"/>
              </w:rPr>
              <w:t>31.3%</w:t>
            </w:r>
          </w:p>
        </w:tc>
        <w:tc>
          <w:tcPr>
            <w:tcW w:w="2563" w:type="dxa"/>
            <w:shd w:val="clear" w:color="auto" w:fill="FF0000"/>
          </w:tcPr>
          <w:p w:rsidR="00732B8D" w:rsidRPr="00107C01" w:rsidRDefault="00973906" w:rsidP="0069748D">
            <w:pPr>
              <w:jc w:val="center"/>
              <w:cnfStyle w:val="000000000000"/>
              <w:rPr>
                <w:sz w:val="28"/>
                <w:szCs w:val="28"/>
              </w:rPr>
            </w:pPr>
            <w:r w:rsidRPr="00107C01">
              <w:rPr>
                <w:sz w:val="28"/>
                <w:szCs w:val="28"/>
              </w:rPr>
              <w:t>19.8%</w:t>
            </w:r>
          </w:p>
        </w:tc>
        <w:tc>
          <w:tcPr>
            <w:tcW w:w="2297" w:type="dxa"/>
            <w:shd w:val="clear" w:color="auto" w:fill="FF0000"/>
          </w:tcPr>
          <w:p w:rsidR="00732B8D" w:rsidRPr="00107C01" w:rsidRDefault="00973906" w:rsidP="0069748D">
            <w:pPr>
              <w:jc w:val="center"/>
              <w:cnfStyle w:val="000000000000"/>
              <w:rPr>
                <w:sz w:val="28"/>
                <w:szCs w:val="28"/>
              </w:rPr>
            </w:pPr>
            <w:r w:rsidRPr="00107C01">
              <w:rPr>
                <w:sz w:val="28"/>
                <w:szCs w:val="28"/>
              </w:rPr>
              <w:t>43.8%</w:t>
            </w:r>
          </w:p>
        </w:tc>
      </w:tr>
      <w:tr w:rsidR="00732B8D" w:rsidRPr="00F6687F" w:rsidTr="00F6687F">
        <w:trPr>
          <w:cnfStyle w:val="000000100000"/>
        </w:trPr>
        <w:tc>
          <w:tcPr>
            <w:cnfStyle w:val="001000000000"/>
            <w:tcW w:w="1098" w:type="dxa"/>
            <w:shd w:val="clear" w:color="auto" w:fill="FF0000"/>
          </w:tcPr>
          <w:p w:rsidR="00732B8D" w:rsidRPr="00F6687F" w:rsidRDefault="00732B8D" w:rsidP="0069748D">
            <w:pPr>
              <w:rPr>
                <w:sz w:val="28"/>
                <w:szCs w:val="28"/>
              </w:rPr>
            </w:pPr>
            <w:r w:rsidRPr="00F6687F">
              <w:rPr>
                <w:sz w:val="28"/>
                <w:szCs w:val="28"/>
              </w:rPr>
              <w:t>4</w:t>
            </w:r>
            <w:r w:rsidRPr="00F6687F">
              <w:rPr>
                <w:sz w:val="28"/>
                <w:szCs w:val="28"/>
                <w:vertAlign w:val="superscript"/>
              </w:rPr>
              <w:t>th</w:t>
            </w:r>
            <w:r w:rsidRPr="00F6687F">
              <w:rPr>
                <w:sz w:val="28"/>
                <w:szCs w:val="28"/>
              </w:rPr>
              <w:t xml:space="preserve"> </w:t>
            </w:r>
          </w:p>
        </w:tc>
        <w:tc>
          <w:tcPr>
            <w:tcW w:w="2160" w:type="dxa"/>
            <w:shd w:val="clear" w:color="auto" w:fill="FF0000"/>
          </w:tcPr>
          <w:p w:rsidR="00732B8D" w:rsidRPr="00107C01" w:rsidRDefault="00973906" w:rsidP="0069748D">
            <w:pPr>
              <w:jc w:val="center"/>
              <w:cnfStyle w:val="000000100000"/>
              <w:rPr>
                <w:sz w:val="28"/>
                <w:szCs w:val="28"/>
              </w:rPr>
            </w:pPr>
            <w:r w:rsidRPr="00107C01">
              <w:rPr>
                <w:sz w:val="28"/>
                <w:szCs w:val="28"/>
              </w:rPr>
              <w:t>7.1%</w:t>
            </w:r>
          </w:p>
        </w:tc>
        <w:tc>
          <w:tcPr>
            <w:tcW w:w="2070" w:type="dxa"/>
            <w:shd w:val="clear" w:color="auto" w:fill="FF0000"/>
          </w:tcPr>
          <w:p w:rsidR="00732B8D" w:rsidRPr="00107C01" w:rsidRDefault="00973906" w:rsidP="0069748D">
            <w:pPr>
              <w:jc w:val="center"/>
              <w:cnfStyle w:val="000000100000"/>
              <w:rPr>
                <w:sz w:val="28"/>
                <w:szCs w:val="28"/>
              </w:rPr>
            </w:pPr>
            <w:r w:rsidRPr="00107C01">
              <w:rPr>
                <w:sz w:val="28"/>
                <w:szCs w:val="28"/>
              </w:rPr>
              <w:t>35.7%</w:t>
            </w:r>
          </w:p>
        </w:tc>
        <w:tc>
          <w:tcPr>
            <w:tcW w:w="2563" w:type="dxa"/>
            <w:shd w:val="clear" w:color="auto" w:fill="FF0000"/>
          </w:tcPr>
          <w:p w:rsidR="00732B8D" w:rsidRPr="00107C01" w:rsidRDefault="00DB5CA0" w:rsidP="0069748D">
            <w:pPr>
              <w:jc w:val="center"/>
              <w:cnfStyle w:val="000000100000"/>
              <w:rPr>
                <w:sz w:val="28"/>
                <w:szCs w:val="28"/>
              </w:rPr>
            </w:pPr>
            <w:r w:rsidRPr="00107C01">
              <w:rPr>
                <w:sz w:val="28"/>
                <w:szCs w:val="28"/>
              </w:rPr>
              <w:t>35.7%</w:t>
            </w:r>
          </w:p>
        </w:tc>
        <w:tc>
          <w:tcPr>
            <w:tcW w:w="2297" w:type="dxa"/>
            <w:shd w:val="clear" w:color="auto" w:fill="FF0000"/>
          </w:tcPr>
          <w:p w:rsidR="00732B8D" w:rsidRPr="00107C01" w:rsidRDefault="00DB5CA0" w:rsidP="0069748D">
            <w:pPr>
              <w:jc w:val="center"/>
              <w:cnfStyle w:val="000000100000"/>
              <w:rPr>
                <w:sz w:val="28"/>
                <w:szCs w:val="28"/>
              </w:rPr>
            </w:pPr>
            <w:r w:rsidRPr="00107C01">
              <w:rPr>
                <w:sz w:val="28"/>
                <w:szCs w:val="28"/>
              </w:rPr>
              <w:t>21.4%</w:t>
            </w:r>
          </w:p>
        </w:tc>
      </w:tr>
      <w:tr w:rsidR="00732B8D" w:rsidRPr="00F6687F" w:rsidTr="00F6687F">
        <w:tc>
          <w:tcPr>
            <w:cnfStyle w:val="001000000000"/>
            <w:tcW w:w="1098" w:type="dxa"/>
            <w:shd w:val="clear" w:color="auto" w:fill="FF0000"/>
          </w:tcPr>
          <w:p w:rsidR="00732B8D" w:rsidRPr="00F6687F" w:rsidRDefault="00732B8D" w:rsidP="0069748D">
            <w:pPr>
              <w:rPr>
                <w:sz w:val="28"/>
                <w:szCs w:val="28"/>
              </w:rPr>
            </w:pPr>
            <w:r w:rsidRPr="00F6687F">
              <w:rPr>
                <w:sz w:val="28"/>
                <w:szCs w:val="28"/>
              </w:rPr>
              <w:t>5</w:t>
            </w:r>
            <w:r w:rsidRPr="00F6687F">
              <w:rPr>
                <w:sz w:val="28"/>
                <w:szCs w:val="28"/>
                <w:vertAlign w:val="superscript"/>
              </w:rPr>
              <w:t>th</w:t>
            </w:r>
          </w:p>
        </w:tc>
        <w:tc>
          <w:tcPr>
            <w:tcW w:w="2160" w:type="dxa"/>
            <w:shd w:val="clear" w:color="auto" w:fill="FF0000"/>
          </w:tcPr>
          <w:p w:rsidR="00732B8D" w:rsidRPr="00107C01" w:rsidRDefault="00DB5CA0" w:rsidP="0069748D">
            <w:pPr>
              <w:jc w:val="center"/>
              <w:cnfStyle w:val="000000000000"/>
              <w:rPr>
                <w:sz w:val="28"/>
                <w:szCs w:val="28"/>
              </w:rPr>
            </w:pPr>
            <w:r w:rsidRPr="00107C01">
              <w:rPr>
                <w:sz w:val="28"/>
                <w:szCs w:val="28"/>
              </w:rPr>
              <w:t>8.3%</w:t>
            </w:r>
          </w:p>
        </w:tc>
        <w:tc>
          <w:tcPr>
            <w:tcW w:w="2070" w:type="dxa"/>
            <w:shd w:val="clear" w:color="auto" w:fill="FF0000"/>
          </w:tcPr>
          <w:p w:rsidR="00732B8D" w:rsidRPr="00107C01" w:rsidRDefault="00DB5CA0" w:rsidP="0069748D">
            <w:pPr>
              <w:jc w:val="center"/>
              <w:cnfStyle w:val="000000000000"/>
              <w:rPr>
                <w:sz w:val="28"/>
                <w:szCs w:val="28"/>
              </w:rPr>
            </w:pPr>
            <w:r w:rsidRPr="00107C01">
              <w:rPr>
                <w:sz w:val="28"/>
                <w:szCs w:val="28"/>
              </w:rPr>
              <w:t>25%</w:t>
            </w:r>
          </w:p>
        </w:tc>
        <w:tc>
          <w:tcPr>
            <w:tcW w:w="2563" w:type="dxa"/>
            <w:shd w:val="clear" w:color="auto" w:fill="FF0000"/>
          </w:tcPr>
          <w:p w:rsidR="00732B8D" w:rsidRPr="00107C01" w:rsidRDefault="00DB5CA0" w:rsidP="0069748D">
            <w:pPr>
              <w:jc w:val="center"/>
              <w:cnfStyle w:val="000000000000"/>
              <w:rPr>
                <w:sz w:val="28"/>
                <w:szCs w:val="28"/>
              </w:rPr>
            </w:pPr>
            <w:r w:rsidRPr="00107C01">
              <w:rPr>
                <w:sz w:val="28"/>
                <w:szCs w:val="28"/>
              </w:rPr>
              <w:t>38.3%</w:t>
            </w:r>
          </w:p>
        </w:tc>
        <w:tc>
          <w:tcPr>
            <w:tcW w:w="2297" w:type="dxa"/>
            <w:shd w:val="clear" w:color="auto" w:fill="FF0000"/>
          </w:tcPr>
          <w:p w:rsidR="00732B8D" w:rsidRPr="00107C01" w:rsidRDefault="00DB5CA0" w:rsidP="00DB5CA0">
            <w:pPr>
              <w:cnfStyle w:val="000000000000"/>
              <w:rPr>
                <w:sz w:val="28"/>
                <w:szCs w:val="28"/>
              </w:rPr>
            </w:pPr>
            <w:r w:rsidRPr="00107C01">
              <w:rPr>
                <w:sz w:val="28"/>
                <w:szCs w:val="28"/>
              </w:rPr>
              <w:t xml:space="preserve">           8.3%</w:t>
            </w:r>
          </w:p>
        </w:tc>
      </w:tr>
      <w:tr w:rsidR="00732B8D" w:rsidRPr="00F6687F" w:rsidTr="00F6687F">
        <w:trPr>
          <w:cnfStyle w:val="000000100000"/>
        </w:trPr>
        <w:tc>
          <w:tcPr>
            <w:cnfStyle w:val="001000000000"/>
            <w:tcW w:w="1098" w:type="dxa"/>
            <w:shd w:val="clear" w:color="auto" w:fill="FF0000"/>
          </w:tcPr>
          <w:p w:rsidR="00732B8D" w:rsidRPr="00F6687F" w:rsidRDefault="00732B8D" w:rsidP="0069748D">
            <w:pPr>
              <w:rPr>
                <w:sz w:val="28"/>
                <w:szCs w:val="28"/>
              </w:rPr>
            </w:pPr>
            <w:r w:rsidRPr="00F6687F">
              <w:rPr>
                <w:sz w:val="28"/>
                <w:szCs w:val="28"/>
              </w:rPr>
              <w:t>6</w:t>
            </w:r>
            <w:r w:rsidRPr="00F6687F">
              <w:rPr>
                <w:sz w:val="28"/>
                <w:szCs w:val="28"/>
                <w:vertAlign w:val="superscript"/>
              </w:rPr>
              <w:t>th</w:t>
            </w:r>
          </w:p>
        </w:tc>
        <w:tc>
          <w:tcPr>
            <w:tcW w:w="2160" w:type="dxa"/>
            <w:shd w:val="clear" w:color="auto" w:fill="FF0000"/>
          </w:tcPr>
          <w:p w:rsidR="00732B8D" w:rsidRPr="00107C01" w:rsidRDefault="005E2BB0" w:rsidP="0069748D">
            <w:pPr>
              <w:jc w:val="center"/>
              <w:cnfStyle w:val="000000100000"/>
              <w:rPr>
                <w:sz w:val="28"/>
                <w:szCs w:val="28"/>
              </w:rPr>
            </w:pPr>
            <w:r w:rsidRPr="00107C01">
              <w:rPr>
                <w:sz w:val="28"/>
                <w:szCs w:val="28"/>
              </w:rPr>
              <w:t>17.2%</w:t>
            </w:r>
          </w:p>
        </w:tc>
        <w:tc>
          <w:tcPr>
            <w:tcW w:w="2070" w:type="dxa"/>
            <w:shd w:val="clear" w:color="auto" w:fill="FF0000"/>
          </w:tcPr>
          <w:p w:rsidR="00732B8D" w:rsidRPr="00107C01" w:rsidRDefault="005E2BB0" w:rsidP="0069748D">
            <w:pPr>
              <w:jc w:val="center"/>
              <w:cnfStyle w:val="000000100000"/>
              <w:rPr>
                <w:sz w:val="28"/>
                <w:szCs w:val="28"/>
              </w:rPr>
            </w:pPr>
            <w:r w:rsidRPr="00107C01">
              <w:rPr>
                <w:sz w:val="28"/>
                <w:szCs w:val="28"/>
              </w:rPr>
              <w:t>36.2%</w:t>
            </w:r>
          </w:p>
        </w:tc>
        <w:tc>
          <w:tcPr>
            <w:tcW w:w="2563" w:type="dxa"/>
            <w:shd w:val="clear" w:color="auto" w:fill="FF0000"/>
          </w:tcPr>
          <w:p w:rsidR="00732B8D" w:rsidRPr="00107C01" w:rsidRDefault="00DB5CA0" w:rsidP="0069748D">
            <w:pPr>
              <w:jc w:val="center"/>
              <w:cnfStyle w:val="000000100000"/>
              <w:rPr>
                <w:sz w:val="28"/>
                <w:szCs w:val="28"/>
              </w:rPr>
            </w:pPr>
            <w:r w:rsidRPr="00107C01">
              <w:rPr>
                <w:sz w:val="28"/>
                <w:szCs w:val="28"/>
              </w:rPr>
              <w:t>18.2%</w:t>
            </w:r>
          </w:p>
        </w:tc>
        <w:tc>
          <w:tcPr>
            <w:tcW w:w="2297" w:type="dxa"/>
            <w:shd w:val="clear" w:color="auto" w:fill="FF0000"/>
          </w:tcPr>
          <w:p w:rsidR="00732B8D" w:rsidRPr="00107C01" w:rsidRDefault="00DB5CA0" w:rsidP="0069748D">
            <w:pPr>
              <w:jc w:val="center"/>
              <w:cnfStyle w:val="000000100000"/>
              <w:rPr>
                <w:sz w:val="28"/>
                <w:szCs w:val="28"/>
              </w:rPr>
            </w:pPr>
            <w:r w:rsidRPr="00107C01">
              <w:rPr>
                <w:sz w:val="28"/>
                <w:szCs w:val="28"/>
              </w:rPr>
              <w:t>31.8%</w:t>
            </w:r>
          </w:p>
        </w:tc>
      </w:tr>
      <w:tr w:rsidR="00732B8D" w:rsidRPr="00F6687F" w:rsidTr="00F6687F">
        <w:tc>
          <w:tcPr>
            <w:cnfStyle w:val="001000000000"/>
            <w:tcW w:w="1098" w:type="dxa"/>
            <w:shd w:val="clear" w:color="auto" w:fill="FF0000"/>
          </w:tcPr>
          <w:p w:rsidR="00732B8D" w:rsidRPr="00F6687F" w:rsidRDefault="00732B8D" w:rsidP="0069748D">
            <w:pPr>
              <w:rPr>
                <w:sz w:val="28"/>
                <w:szCs w:val="28"/>
              </w:rPr>
            </w:pPr>
            <w:r w:rsidRPr="00F6687F">
              <w:rPr>
                <w:sz w:val="28"/>
                <w:szCs w:val="28"/>
              </w:rPr>
              <w:t>7</w:t>
            </w:r>
            <w:r w:rsidRPr="00F6687F">
              <w:rPr>
                <w:sz w:val="28"/>
                <w:szCs w:val="28"/>
                <w:vertAlign w:val="superscript"/>
              </w:rPr>
              <w:t>th</w:t>
            </w:r>
          </w:p>
        </w:tc>
        <w:tc>
          <w:tcPr>
            <w:tcW w:w="2160" w:type="dxa"/>
            <w:shd w:val="clear" w:color="auto" w:fill="FF0000"/>
          </w:tcPr>
          <w:p w:rsidR="00732B8D" w:rsidRPr="00107C01" w:rsidRDefault="00DB5CA0" w:rsidP="0069748D">
            <w:pPr>
              <w:jc w:val="center"/>
              <w:cnfStyle w:val="000000000000"/>
              <w:rPr>
                <w:sz w:val="28"/>
                <w:szCs w:val="28"/>
              </w:rPr>
            </w:pPr>
            <w:r w:rsidRPr="00107C01">
              <w:rPr>
                <w:sz w:val="28"/>
                <w:szCs w:val="28"/>
              </w:rPr>
              <w:t>5%</w:t>
            </w:r>
          </w:p>
        </w:tc>
        <w:tc>
          <w:tcPr>
            <w:tcW w:w="2070" w:type="dxa"/>
            <w:shd w:val="clear" w:color="auto" w:fill="FF0000"/>
          </w:tcPr>
          <w:p w:rsidR="00732B8D" w:rsidRPr="00107C01" w:rsidRDefault="00DB5CA0" w:rsidP="0069748D">
            <w:pPr>
              <w:jc w:val="center"/>
              <w:cnfStyle w:val="000000000000"/>
              <w:rPr>
                <w:sz w:val="28"/>
                <w:szCs w:val="28"/>
              </w:rPr>
            </w:pPr>
            <w:r w:rsidRPr="00107C01">
              <w:rPr>
                <w:sz w:val="28"/>
                <w:szCs w:val="28"/>
              </w:rPr>
              <w:t>20%</w:t>
            </w:r>
          </w:p>
        </w:tc>
        <w:tc>
          <w:tcPr>
            <w:tcW w:w="2563" w:type="dxa"/>
            <w:shd w:val="clear" w:color="auto" w:fill="FF0000"/>
          </w:tcPr>
          <w:p w:rsidR="00732B8D" w:rsidRPr="00107C01" w:rsidRDefault="00DB5CA0" w:rsidP="00DB5CA0">
            <w:pPr>
              <w:cnfStyle w:val="000000000000"/>
              <w:rPr>
                <w:sz w:val="28"/>
                <w:szCs w:val="28"/>
              </w:rPr>
            </w:pPr>
            <w:r w:rsidRPr="00107C01">
              <w:rPr>
                <w:sz w:val="28"/>
                <w:szCs w:val="28"/>
              </w:rPr>
              <w:t xml:space="preserve">             50%</w:t>
            </w:r>
          </w:p>
        </w:tc>
        <w:tc>
          <w:tcPr>
            <w:tcW w:w="2297" w:type="dxa"/>
            <w:shd w:val="clear" w:color="auto" w:fill="FF0000"/>
          </w:tcPr>
          <w:p w:rsidR="00732B8D" w:rsidRPr="00107C01" w:rsidRDefault="00DB5CA0" w:rsidP="00DB5CA0">
            <w:pPr>
              <w:cnfStyle w:val="000000000000"/>
              <w:rPr>
                <w:sz w:val="28"/>
                <w:szCs w:val="28"/>
              </w:rPr>
            </w:pPr>
            <w:r w:rsidRPr="00107C01">
              <w:rPr>
                <w:sz w:val="28"/>
                <w:szCs w:val="28"/>
              </w:rPr>
              <w:t xml:space="preserve">           25%</w:t>
            </w:r>
          </w:p>
        </w:tc>
      </w:tr>
      <w:tr w:rsidR="00732B8D" w:rsidRPr="00F6687F" w:rsidTr="00F6687F">
        <w:trPr>
          <w:cnfStyle w:val="000000100000"/>
        </w:trPr>
        <w:tc>
          <w:tcPr>
            <w:cnfStyle w:val="001000000000"/>
            <w:tcW w:w="1098" w:type="dxa"/>
            <w:shd w:val="clear" w:color="auto" w:fill="FF0000"/>
          </w:tcPr>
          <w:p w:rsidR="00732B8D" w:rsidRPr="00F6687F" w:rsidRDefault="00732B8D" w:rsidP="0069748D">
            <w:pPr>
              <w:rPr>
                <w:sz w:val="28"/>
                <w:szCs w:val="28"/>
              </w:rPr>
            </w:pPr>
            <w:r w:rsidRPr="00F6687F">
              <w:rPr>
                <w:sz w:val="28"/>
                <w:szCs w:val="28"/>
              </w:rPr>
              <w:t>8</w:t>
            </w:r>
            <w:r w:rsidRPr="00F6687F">
              <w:rPr>
                <w:sz w:val="28"/>
                <w:szCs w:val="28"/>
                <w:vertAlign w:val="superscript"/>
              </w:rPr>
              <w:t>th</w:t>
            </w:r>
          </w:p>
        </w:tc>
        <w:tc>
          <w:tcPr>
            <w:tcW w:w="2160" w:type="dxa"/>
            <w:shd w:val="clear" w:color="auto" w:fill="FF0000"/>
          </w:tcPr>
          <w:p w:rsidR="00732B8D" w:rsidRPr="00107C01" w:rsidRDefault="00DB5CA0" w:rsidP="0069748D">
            <w:pPr>
              <w:jc w:val="center"/>
              <w:cnfStyle w:val="000000100000"/>
              <w:rPr>
                <w:sz w:val="28"/>
                <w:szCs w:val="28"/>
              </w:rPr>
            </w:pPr>
            <w:r w:rsidRPr="00107C01">
              <w:rPr>
                <w:sz w:val="28"/>
                <w:szCs w:val="28"/>
              </w:rPr>
              <w:t>11.1%</w:t>
            </w:r>
          </w:p>
        </w:tc>
        <w:tc>
          <w:tcPr>
            <w:tcW w:w="2070" w:type="dxa"/>
            <w:shd w:val="clear" w:color="auto" w:fill="FF0000"/>
          </w:tcPr>
          <w:p w:rsidR="00732B8D" w:rsidRPr="00107C01" w:rsidRDefault="00DB5CA0" w:rsidP="0069748D">
            <w:pPr>
              <w:jc w:val="center"/>
              <w:cnfStyle w:val="000000100000"/>
              <w:rPr>
                <w:sz w:val="28"/>
                <w:szCs w:val="28"/>
              </w:rPr>
            </w:pPr>
            <w:r w:rsidRPr="00107C01">
              <w:rPr>
                <w:sz w:val="28"/>
                <w:szCs w:val="28"/>
              </w:rPr>
              <w:t>38.9%</w:t>
            </w:r>
          </w:p>
        </w:tc>
        <w:tc>
          <w:tcPr>
            <w:tcW w:w="2563" w:type="dxa"/>
            <w:shd w:val="clear" w:color="auto" w:fill="FF0000"/>
          </w:tcPr>
          <w:p w:rsidR="00732B8D" w:rsidRPr="00107C01" w:rsidRDefault="00DB5CA0" w:rsidP="0069748D">
            <w:pPr>
              <w:jc w:val="center"/>
              <w:cnfStyle w:val="000000100000"/>
              <w:rPr>
                <w:sz w:val="28"/>
                <w:szCs w:val="28"/>
              </w:rPr>
            </w:pPr>
            <w:r w:rsidRPr="00107C01">
              <w:rPr>
                <w:sz w:val="28"/>
                <w:szCs w:val="28"/>
              </w:rPr>
              <w:t>16.7</w:t>
            </w:r>
            <w:r w:rsidR="005E2BB0" w:rsidRPr="00107C01">
              <w:rPr>
                <w:sz w:val="28"/>
                <w:szCs w:val="28"/>
              </w:rPr>
              <w:t>%</w:t>
            </w:r>
            <w:r w:rsidRPr="00107C01">
              <w:rPr>
                <w:sz w:val="28"/>
                <w:szCs w:val="28"/>
              </w:rPr>
              <w:t xml:space="preserve">     </w:t>
            </w:r>
          </w:p>
        </w:tc>
        <w:tc>
          <w:tcPr>
            <w:tcW w:w="2297" w:type="dxa"/>
            <w:shd w:val="clear" w:color="auto" w:fill="FF0000"/>
          </w:tcPr>
          <w:p w:rsidR="00732B8D" w:rsidRPr="00107C01" w:rsidRDefault="00DB5CA0" w:rsidP="00DB5CA0">
            <w:pPr>
              <w:cnfStyle w:val="000000100000"/>
              <w:rPr>
                <w:sz w:val="28"/>
                <w:szCs w:val="28"/>
              </w:rPr>
            </w:pPr>
            <w:r w:rsidRPr="00107C01">
              <w:rPr>
                <w:sz w:val="28"/>
                <w:szCs w:val="28"/>
              </w:rPr>
              <w:t xml:space="preserve">           33.3</w:t>
            </w:r>
            <w:r w:rsidR="005E2BB0" w:rsidRPr="00107C01">
              <w:rPr>
                <w:sz w:val="28"/>
                <w:szCs w:val="28"/>
              </w:rPr>
              <w:t>%</w:t>
            </w:r>
          </w:p>
        </w:tc>
      </w:tr>
      <w:tr w:rsidR="00732B8D" w:rsidRPr="00F6687F" w:rsidTr="00F6687F">
        <w:tc>
          <w:tcPr>
            <w:cnfStyle w:val="001000000000"/>
            <w:tcW w:w="1098" w:type="dxa"/>
            <w:tcBorders>
              <w:bottom w:val="single" w:sz="8" w:space="0" w:color="FFFFFF" w:themeColor="background1"/>
            </w:tcBorders>
            <w:shd w:val="clear" w:color="auto" w:fill="FF0000"/>
          </w:tcPr>
          <w:p w:rsidR="00732B8D" w:rsidRPr="00F6687F" w:rsidRDefault="005E2BB0" w:rsidP="0069748D">
            <w:pPr>
              <w:rPr>
                <w:sz w:val="28"/>
                <w:szCs w:val="28"/>
              </w:rPr>
            </w:pPr>
            <w:r w:rsidRPr="00F6687F">
              <w:rPr>
                <w:sz w:val="28"/>
                <w:szCs w:val="28"/>
              </w:rPr>
              <w:t>10</w:t>
            </w:r>
            <w:r w:rsidRPr="00F6687F">
              <w:rPr>
                <w:sz w:val="28"/>
                <w:szCs w:val="28"/>
                <w:vertAlign w:val="superscript"/>
              </w:rPr>
              <w:t>th</w:t>
            </w:r>
            <w:r w:rsidRPr="00F6687F">
              <w:rPr>
                <w:sz w:val="28"/>
                <w:szCs w:val="28"/>
              </w:rPr>
              <w:t xml:space="preserve"> </w:t>
            </w:r>
          </w:p>
        </w:tc>
        <w:tc>
          <w:tcPr>
            <w:tcW w:w="2160" w:type="dxa"/>
            <w:tcBorders>
              <w:bottom w:val="single" w:sz="8" w:space="0" w:color="FFFFFF" w:themeColor="background1"/>
            </w:tcBorders>
            <w:shd w:val="clear" w:color="auto" w:fill="FF0000"/>
          </w:tcPr>
          <w:p w:rsidR="00732B8D" w:rsidRPr="00107C01" w:rsidRDefault="00DB5CA0" w:rsidP="0069748D">
            <w:pPr>
              <w:jc w:val="center"/>
              <w:cnfStyle w:val="000000000000"/>
              <w:rPr>
                <w:sz w:val="28"/>
                <w:szCs w:val="28"/>
              </w:rPr>
            </w:pPr>
            <w:r w:rsidRPr="00107C01">
              <w:rPr>
                <w:sz w:val="28"/>
                <w:szCs w:val="28"/>
              </w:rPr>
              <w:t>0.00</w:t>
            </w:r>
          </w:p>
        </w:tc>
        <w:tc>
          <w:tcPr>
            <w:tcW w:w="2070" w:type="dxa"/>
            <w:tcBorders>
              <w:bottom w:val="single" w:sz="8" w:space="0" w:color="FFFFFF" w:themeColor="background1"/>
            </w:tcBorders>
            <w:shd w:val="clear" w:color="auto" w:fill="FF0000"/>
          </w:tcPr>
          <w:p w:rsidR="00732B8D" w:rsidRPr="00107C01" w:rsidRDefault="00DB5CA0" w:rsidP="0069748D">
            <w:pPr>
              <w:jc w:val="center"/>
              <w:cnfStyle w:val="000000000000"/>
              <w:rPr>
                <w:sz w:val="28"/>
                <w:szCs w:val="28"/>
              </w:rPr>
            </w:pPr>
            <w:r w:rsidRPr="00107C01">
              <w:rPr>
                <w:sz w:val="28"/>
                <w:szCs w:val="28"/>
              </w:rPr>
              <w:t>52.4</w:t>
            </w:r>
          </w:p>
        </w:tc>
        <w:tc>
          <w:tcPr>
            <w:tcW w:w="2563" w:type="dxa"/>
            <w:tcBorders>
              <w:bottom w:val="single" w:sz="8" w:space="0" w:color="FFFFFF" w:themeColor="background1"/>
            </w:tcBorders>
            <w:shd w:val="clear" w:color="auto" w:fill="FF0000"/>
          </w:tcPr>
          <w:p w:rsidR="00732B8D" w:rsidRPr="00107C01" w:rsidRDefault="00DB5CA0" w:rsidP="00DB5CA0">
            <w:pPr>
              <w:cnfStyle w:val="000000000000"/>
              <w:rPr>
                <w:sz w:val="28"/>
                <w:szCs w:val="28"/>
              </w:rPr>
            </w:pPr>
            <w:r w:rsidRPr="00107C01">
              <w:rPr>
                <w:sz w:val="28"/>
                <w:szCs w:val="28"/>
              </w:rPr>
              <w:t xml:space="preserve">             19%</w:t>
            </w:r>
          </w:p>
        </w:tc>
        <w:tc>
          <w:tcPr>
            <w:tcW w:w="2297" w:type="dxa"/>
            <w:tcBorders>
              <w:bottom w:val="single" w:sz="8" w:space="0" w:color="FFFFFF" w:themeColor="background1"/>
            </w:tcBorders>
            <w:shd w:val="clear" w:color="auto" w:fill="FF0000"/>
          </w:tcPr>
          <w:p w:rsidR="00732B8D" w:rsidRPr="00107C01" w:rsidRDefault="00DB5CA0" w:rsidP="00DB5CA0">
            <w:pPr>
              <w:cnfStyle w:val="000000000000"/>
              <w:rPr>
                <w:sz w:val="28"/>
                <w:szCs w:val="28"/>
              </w:rPr>
            </w:pPr>
            <w:r w:rsidRPr="00107C01">
              <w:rPr>
                <w:sz w:val="28"/>
                <w:szCs w:val="28"/>
              </w:rPr>
              <w:t xml:space="preserve">           28.6</w:t>
            </w:r>
            <w:r w:rsidR="005E2BB0" w:rsidRPr="00107C01">
              <w:rPr>
                <w:sz w:val="28"/>
                <w:szCs w:val="28"/>
              </w:rPr>
              <w:t>%</w:t>
            </w:r>
          </w:p>
        </w:tc>
      </w:tr>
    </w:tbl>
    <w:p w:rsidR="00732B8D" w:rsidRDefault="00732B8D" w:rsidP="00732B8D"/>
    <w:tbl>
      <w:tblPr>
        <w:tblStyle w:val="MediumGrid1-Accent1"/>
        <w:tblW w:w="0" w:type="auto"/>
        <w:tblLook w:val="04A0"/>
      </w:tblPr>
      <w:tblGrid>
        <w:gridCol w:w="918"/>
        <w:gridCol w:w="1800"/>
        <w:gridCol w:w="1710"/>
        <w:gridCol w:w="883"/>
      </w:tblGrid>
      <w:tr w:rsidR="002E5CFC" w:rsidTr="00921628">
        <w:trPr>
          <w:cnfStyle w:val="100000000000"/>
        </w:trPr>
        <w:tc>
          <w:tcPr>
            <w:cnfStyle w:val="001000000000"/>
            <w:tcW w:w="5148" w:type="dxa"/>
            <w:gridSpan w:val="4"/>
            <w:shd w:val="clear" w:color="auto" w:fill="FF0000"/>
          </w:tcPr>
          <w:p w:rsidR="002E5CFC" w:rsidRDefault="002E5CFC" w:rsidP="005E2BB0">
            <w:pPr>
              <w:jc w:val="center"/>
            </w:pPr>
            <w:r>
              <w:t xml:space="preserve">MCA III </w:t>
            </w:r>
            <w:r w:rsidR="005E2BB0">
              <w:t>Reading</w:t>
            </w:r>
            <w:r>
              <w:t>- All Students</w:t>
            </w:r>
          </w:p>
        </w:tc>
      </w:tr>
      <w:tr w:rsidR="002E5CFC" w:rsidTr="00921628">
        <w:trPr>
          <w:cnfStyle w:val="000000100000"/>
        </w:trPr>
        <w:tc>
          <w:tcPr>
            <w:cnfStyle w:val="001000000000"/>
            <w:tcW w:w="918" w:type="dxa"/>
            <w:shd w:val="clear" w:color="auto" w:fill="FF0000"/>
          </w:tcPr>
          <w:p w:rsidR="002E5CFC" w:rsidRDefault="002E5CFC" w:rsidP="0069748D"/>
        </w:tc>
        <w:tc>
          <w:tcPr>
            <w:tcW w:w="1800" w:type="dxa"/>
            <w:shd w:val="clear" w:color="auto" w:fill="FF0000"/>
          </w:tcPr>
          <w:p w:rsidR="002E5CFC" w:rsidRDefault="002E5CFC" w:rsidP="0069748D">
            <w:pPr>
              <w:cnfStyle w:val="000000100000"/>
            </w:pPr>
            <w:r>
              <w:t>2013 Proficiency</w:t>
            </w:r>
          </w:p>
        </w:tc>
        <w:tc>
          <w:tcPr>
            <w:tcW w:w="1710" w:type="dxa"/>
            <w:shd w:val="clear" w:color="auto" w:fill="FF0000"/>
          </w:tcPr>
          <w:p w:rsidR="002E5CFC" w:rsidRDefault="002E5CFC" w:rsidP="0069748D">
            <w:pPr>
              <w:cnfStyle w:val="000000100000"/>
            </w:pPr>
            <w:r>
              <w:t>2014 Proficiency</w:t>
            </w:r>
          </w:p>
        </w:tc>
        <w:tc>
          <w:tcPr>
            <w:tcW w:w="720" w:type="dxa"/>
            <w:shd w:val="clear" w:color="auto" w:fill="FF0000"/>
          </w:tcPr>
          <w:p w:rsidR="002E5CFC" w:rsidRDefault="002E5CFC" w:rsidP="0069748D">
            <w:pPr>
              <w:cnfStyle w:val="000000100000"/>
            </w:pPr>
            <w:r>
              <w:t>Change</w:t>
            </w:r>
          </w:p>
        </w:tc>
      </w:tr>
      <w:tr w:rsidR="002E5CFC" w:rsidTr="00921628">
        <w:tc>
          <w:tcPr>
            <w:cnfStyle w:val="001000000000"/>
            <w:tcW w:w="918" w:type="dxa"/>
            <w:shd w:val="clear" w:color="auto" w:fill="FF0000"/>
          </w:tcPr>
          <w:p w:rsidR="002E5CFC" w:rsidRDefault="002E5CFC" w:rsidP="0069748D">
            <w:r>
              <w:t>District</w:t>
            </w:r>
          </w:p>
        </w:tc>
        <w:tc>
          <w:tcPr>
            <w:tcW w:w="1800" w:type="dxa"/>
            <w:shd w:val="clear" w:color="auto" w:fill="FF0000"/>
          </w:tcPr>
          <w:p w:rsidR="002E5CFC" w:rsidRDefault="00F6687F" w:rsidP="0069748D">
            <w:pPr>
              <w:jc w:val="center"/>
              <w:cnfStyle w:val="000000000000"/>
            </w:pPr>
            <w:r>
              <w:t>33.3</w:t>
            </w:r>
          </w:p>
        </w:tc>
        <w:tc>
          <w:tcPr>
            <w:tcW w:w="1710" w:type="dxa"/>
            <w:shd w:val="clear" w:color="auto" w:fill="FF0000"/>
          </w:tcPr>
          <w:p w:rsidR="002E5CFC" w:rsidRDefault="00F6687F" w:rsidP="00F6687F">
            <w:pPr>
              <w:cnfStyle w:val="000000000000"/>
            </w:pPr>
            <w:r>
              <w:t xml:space="preserve">         41.8%</w:t>
            </w:r>
          </w:p>
        </w:tc>
        <w:tc>
          <w:tcPr>
            <w:tcW w:w="720" w:type="dxa"/>
            <w:shd w:val="clear" w:color="auto" w:fill="FF0000"/>
          </w:tcPr>
          <w:p w:rsidR="002E5CFC" w:rsidRDefault="00F6687F" w:rsidP="00F6687F">
            <w:pPr>
              <w:cnfStyle w:val="000000000000"/>
            </w:pPr>
            <w:r>
              <w:t xml:space="preserve">  7.57%</w:t>
            </w:r>
          </w:p>
        </w:tc>
      </w:tr>
      <w:tr w:rsidR="002E5CFC" w:rsidTr="00921628">
        <w:trPr>
          <w:cnfStyle w:val="000000100000"/>
        </w:trPr>
        <w:tc>
          <w:tcPr>
            <w:cnfStyle w:val="001000000000"/>
            <w:tcW w:w="918" w:type="dxa"/>
            <w:shd w:val="clear" w:color="auto" w:fill="FF0000"/>
          </w:tcPr>
          <w:p w:rsidR="002E5CFC" w:rsidRDefault="002E5CFC" w:rsidP="0069748D">
            <w:r>
              <w:t>State</w:t>
            </w:r>
          </w:p>
        </w:tc>
        <w:tc>
          <w:tcPr>
            <w:tcW w:w="1800" w:type="dxa"/>
            <w:shd w:val="clear" w:color="auto" w:fill="FF0000"/>
          </w:tcPr>
          <w:p w:rsidR="002E5CFC" w:rsidRDefault="005E2BB0" w:rsidP="0069748D">
            <w:pPr>
              <w:jc w:val="center"/>
              <w:cnfStyle w:val="000000100000"/>
            </w:pPr>
            <w:r>
              <w:t>57.8%</w:t>
            </w:r>
          </w:p>
        </w:tc>
        <w:tc>
          <w:tcPr>
            <w:tcW w:w="1710" w:type="dxa"/>
            <w:shd w:val="clear" w:color="auto" w:fill="FF0000"/>
          </w:tcPr>
          <w:p w:rsidR="002E5CFC" w:rsidRDefault="005E2BB0" w:rsidP="0069748D">
            <w:pPr>
              <w:jc w:val="center"/>
              <w:cnfStyle w:val="000000100000"/>
            </w:pPr>
            <w:r>
              <w:t>59.1%</w:t>
            </w:r>
          </w:p>
        </w:tc>
        <w:tc>
          <w:tcPr>
            <w:tcW w:w="720" w:type="dxa"/>
            <w:shd w:val="clear" w:color="auto" w:fill="FF0000"/>
          </w:tcPr>
          <w:p w:rsidR="002E5CFC" w:rsidRDefault="005E2BB0" w:rsidP="0069748D">
            <w:pPr>
              <w:jc w:val="center"/>
              <w:cnfStyle w:val="000000100000"/>
            </w:pPr>
            <w:r>
              <w:t>1.3%</w:t>
            </w:r>
          </w:p>
        </w:tc>
      </w:tr>
    </w:tbl>
    <w:p w:rsidR="002E5CFC" w:rsidRDefault="002E5CFC" w:rsidP="00732B8D"/>
    <w:tbl>
      <w:tblPr>
        <w:tblStyle w:val="MediumGrid1-Accent1"/>
        <w:tblW w:w="0" w:type="auto"/>
        <w:tblLook w:val="04A0"/>
      </w:tblPr>
      <w:tblGrid>
        <w:gridCol w:w="918"/>
        <w:gridCol w:w="1800"/>
        <w:gridCol w:w="1710"/>
        <w:gridCol w:w="883"/>
      </w:tblGrid>
      <w:tr w:rsidR="002E5CFC" w:rsidTr="00921628">
        <w:trPr>
          <w:cnfStyle w:val="100000000000"/>
        </w:trPr>
        <w:tc>
          <w:tcPr>
            <w:cnfStyle w:val="001000000000"/>
            <w:tcW w:w="5148" w:type="dxa"/>
            <w:gridSpan w:val="4"/>
            <w:shd w:val="clear" w:color="auto" w:fill="FF0000"/>
          </w:tcPr>
          <w:p w:rsidR="002E5CFC" w:rsidRDefault="002E5CFC" w:rsidP="00DF0451">
            <w:pPr>
              <w:jc w:val="center"/>
            </w:pPr>
            <w:r>
              <w:t xml:space="preserve">MCA III </w:t>
            </w:r>
            <w:r w:rsidR="00DF0451">
              <w:t>Reading- Free and Reduced</w:t>
            </w:r>
          </w:p>
        </w:tc>
      </w:tr>
      <w:tr w:rsidR="002E5CFC" w:rsidTr="00921628">
        <w:trPr>
          <w:cnfStyle w:val="000000100000"/>
        </w:trPr>
        <w:tc>
          <w:tcPr>
            <w:cnfStyle w:val="001000000000"/>
            <w:tcW w:w="918" w:type="dxa"/>
            <w:shd w:val="clear" w:color="auto" w:fill="FF0000"/>
          </w:tcPr>
          <w:p w:rsidR="002E5CFC" w:rsidRDefault="002E5CFC" w:rsidP="0069748D"/>
        </w:tc>
        <w:tc>
          <w:tcPr>
            <w:tcW w:w="1800" w:type="dxa"/>
            <w:shd w:val="clear" w:color="auto" w:fill="FF0000"/>
          </w:tcPr>
          <w:p w:rsidR="002E5CFC" w:rsidRDefault="002E5CFC" w:rsidP="0069748D">
            <w:pPr>
              <w:cnfStyle w:val="000000100000"/>
            </w:pPr>
            <w:r>
              <w:t>2013 Proficiency</w:t>
            </w:r>
          </w:p>
        </w:tc>
        <w:tc>
          <w:tcPr>
            <w:tcW w:w="1710" w:type="dxa"/>
            <w:shd w:val="clear" w:color="auto" w:fill="FF0000"/>
          </w:tcPr>
          <w:p w:rsidR="002E5CFC" w:rsidRDefault="002E5CFC" w:rsidP="0069748D">
            <w:pPr>
              <w:cnfStyle w:val="000000100000"/>
            </w:pPr>
            <w:r>
              <w:t>2014 Proficiency</w:t>
            </w:r>
          </w:p>
        </w:tc>
        <w:tc>
          <w:tcPr>
            <w:tcW w:w="720" w:type="dxa"/>
            <w:shd w:val="clear" w:color="auto" w:fill="FF0000"/>
          </w:tcPr>
          <w:p w:rsidR="002E5CFC" w:rsidRDefault="002E5CFC" w:rsidP="0069748D">
            <w:pPr>
              <w:cnfStyle w:val="000000100000"/>
            </w:pPr>
            <w:r>
              <w:t>Change</w:t>
            </w:r>
          </w:p>
        </w:tc>
      </w:tr>
      <w:tr w:rsidR="002E5CFC" w:rsidTr="00921628">
        <w:tc>
          <w:tcPr>
            <w:cnfStyle w:val="001000000000"/>
            <w:tcW w:w="918" w:type="dxa"/>
            <w:shd w:val="clear" w:color="auto" w:fill="FF0000"/>
          </w:tcPr>
          <w:p w:rsidR="002E5CFC" w:rsidRDefault="002E5CFC" w:rsidP="0069748D">
            <w:r>
              <w:t>District</w:t>
            </w:r>
          </w:p>
        </w:tc>
        <w:tc>
          <w:tcPr>
            <w:tcW w:w="1800" w:type="dxa"/>
            <w:shd w:val="clear" w:color="auto" w:fill="FF0000"/>
          </w:tcPr>
          <w:p w:rsidR="002E5CFC" w:rsidRDefault="00921628" w:rsidP="0069748D">
            <w:pPr>
              <w:jc w:val="center"/>
              <w:cnfStyle w:val="000000000000"/>
            </w:pPr>
            <w:r>
              <w:t>22.9%</w:t>
            </w:r>
          </w:p>
        </w:tc>
        <w:tc>
          <w:tcPr>
            <w:tcW w:w="1710" w:type="dxa"/>
            <w:shd w:val="clear" w:color="auto" w:fill="FF0000"/>
          </w:tcPr>
          <w:p w:rsidR="002E5CFC" w:rsidRDefault="00921628" w:rsidP="0069748D">
            <w:pPr>
              <w:jc w:val="center"/>
              <w:cnfStyle w:val="000000000000"/>
            </w:pPr>
            <w:r>
              <w:t>30.5%</w:t>
            </w:r>
          </w:p>
        </w:tc>
        <w:tc>
          <w:tcPr>
            <w:tcW w:w="720" w:type="dxa"/>
            <w:shd w:val="clear" w:color="auto" w:fill="FF0000"/>
          </w:tcPr>
          <w:p w:rsidR="002E5CFC" w:rsidRDefault="00921628" w:rsidP="0069748D">
            <w:pPr>
              <w:jc w:val="center"/>
              <w:cnfStyle w:val="000000000000"/>
            </w:pPr>
            <w:r>
              <w:t>7.6%</w:t>
            </w:r>
          </w:p>
        </w:tc>
      </w:tr>
      <w:tr w:rsidR="002E5CFC" w:rsidTr="00921628">
        <w:trPr>
          <w:cnfStyle w:val="000000100000"/>
        </w:trPr>
        <w:tc>
          <w:tcPr>
            <w:cnfStyle w:val="001000000000"/>
            <w:tcW w:w="918" w:type="dxa"/>
            <w:shd w:val="clear" w:color="auto" w:fill="FF0000"/>
          </w:tcPr>
          <w:p w:rsidR="002E5CFC" w:rsidRDefault="002E5CFC" w:rsidP="0069748D">
            <w:r>
              <w:t>State</w:t>
            </w:r>
          </w:p>
        </w:tc>
        <w:tc>
          <w:tcPr>
            <w:tcW w:w="1800" w:type="dxa"/>
            <w:shd w:val="clear" w:color="auto" w:fill="FF0000"/>
          </w:tcPr>
          <w:p w:rsidR="002E5CFC" w:rsidRDefault="00DF0451" w:rsidP="0069748D">
            <w:pPr>
              <w:jc w:val="center"/>
              <w:cnfStyle w:val="000000100000"/>
            </w:pPr>
            <w:r>
              <w:t>38.1%</w:t>
            </w:r>
          </w:p>
        </w:tc>
        <w:tc>
          <w:tcPr>
            <w:tcW w:w="1710" w:type="dxa"/>
            <w:shd w:val="clear" w:color="auto" w:fill="FF0000"/>
          </w:tcPr>
          <w:p w:rsidR="002E5CFC" w:rsidRDefault="00DF0451" w:rsidP="0069748D">
            <w:pPr>
              <w:jc w:val="center"/>
              <w:cnfStyle w:val="000000100000"/>
            </w:pPr>
            <w:r>
              <w:t>39.5%</w:t>
            </w:r>
          </w:p>
        </w:tc>
        <w:tc>
          <w:tcPr>
            <w:tcW w:w="720" w:type="dxa"/>
            <w:shd w:val="clear" w:color="auto" w:fill="FF0000"/>
          </w:tcPr>
          <w:p w:rsidR="002E5CFC" w:rsidRDefault="00DF0451" w:rsidP="0069748D">
            <w:pPr>
              <w:jc w:val="center"/>
              <w:cnfStyle w:val="000000100000"/>
            </w:pPr>
            <w:r>
              <w:t>1.4%</w:t>
            </w:r>
          </w:p>
        </w:tc>
      </w:tr>
    </w:tbl>
    <w:p w:rsidR="002E5CFC" w:rsidRDefault="002E5CFC" w:rsidP="00732B8D"/>
    <w:tbl>
      <w:tblPr>
        <w:tblStyle w:val="MediumGrid1-Accent1"/>
        <w:tblW w:w="0" w:type="auto"/>
        <w:tblLook w:val="04A0"/>
      </w:tblPr>
      <w:tblGrid>
        <w:gridCol w:w="918"/>
        <w:gridCol w:w="1800"/>
        <w:gridCol w:w="1710"/>
        <w:gridCol w:w="883"/>
      </w:tblGrid>
      <w:tr w:rsidR="002E5CFC" w:rsidTr="00921628">
        <w:trPr>
          <w:cnfStyle w:val="100000000000"/>
        </w:trPr>
        <w:tc>
          <w:tcPr>
            <w:cnfStyle w:val="001000000000"/>
            <w:tcW w:w="5148" w:type="dxa"/>
            <w:gridSpan w:val="4"/>
            <w:shd w:val="clear" w:color="auto" w:fill="FF0000"/>
          </w:tcPr>
          <w:p w:rsidR="002E5CFC" w:rsidRDefault="002E5CFC" w:rsidP="00DF0451">
            <w:pPr>
              <w:jc w:val="center"/>
            </w:pPr>
            <w:r>
              <w:t xml:space="preserve">MCA III </w:t>
            </w:r>
            <w:r w:rsidR="00DF0451">
              <w:t>Reading- Special Education</w:t>
            </w:r>
          </w:p>
        </w:tc>
      </w:tr>
      <w:tr w:rsidR="002E5CFC" w:rsidTr="00921628">
        <w:trPr>
          <w:cnfStyle w:val="000000100000"/>
        </w:trPr>
        <w:tc>
          <w:tcPr>
            <w:cnfStyle w:val="001000000000"/>
            <w:tcW w:w="918" w:type="dxa"/>
            <w:shd w:val="clear" w:color="auto" w:fill="FF0000"/>
          </w:tcPr>
          <w:p w:rsidR="002E5CFC" w:rsidRDefault="002E5CFC" w:rsidP="0069748D"/>
        </w:tc>
        <w:tc>
          <w:tcPr>
            <w:tcW w:w="1800" w:type="dxa"/>
            <w:shd w:val="clear" w:color="auto" w:fill="FF0000"/>
          </w:tcPr>
          <w:p w:rsidR="002E5CFC" w:rsidRDefault="002E5CFC" w:rsidP="0069748D">
            <w:pPr>
              <w:cnfStyle w:val="000000100000"/>
            </w:pPr>
            <w:r>
              <w:t>2013 Proficiency</w:t>
            </w:r>
          </w:p>
        </w:tc>
        <w:tc>
          <w:tcPr>
            <w:tcW w:w="1710" w:type="dxa"/>
            <w:shd w:val="clear" w:color="auto" w:fill="FF0000"/>
          </w:tcPr>
          <w:p w:rsidR="002E5CFC" w:rsidRDefault="002E5CFC" w:rsidP="0069748D">
            <w:pPr>
              <w:cnfStyle w:val="000000100000"/>
            </w:pPr>
            <w:r>
              <w:t>2014 Proficiency</w:t>
            </w:r>
          </w:p>
        </w:tc>
        <w:tc>
          <w:tcPr>
            <w:tcW w:w="720" w:type="dxa"/>
            <w:shd w:val="clear" w:color="auto" w:fill="FF0000"/>
          </w:tcPr>
          <w:p w:rsidR="002E5CFC" w:rsidRDefault="002E5CFC" w:rsidP="0069748D">
            <w:pPr>
              <w:cnfStyle w:val="000000100000"/>
            </w:pPr>
            <w:r>
              <w:t>Change</w:t>
            </w:r>
          </w:p>
        </w:tc>
      </w:tr>
      <w:tr w:rsidR="002E5CFC" w:rsidTr="00921628">
        <w:tc>
          <w:tcPr>
            <w:cnfStyle w:val="001000000000"/>
            <w:tcW w:w="918" w:type="dxa"/>
            <w:shd w:val="clear" w:color="auto" w:fill="FF0000"/>
          </w:tcPr>
          <w:p w:rsidR="002E5CFC" w:rsidRDefault="002E5CFC" w:rsidP="0069748D">
            <w:r>
              <w:t>District</w:t>
            </w:r>
          </w:p>
        </w:tc>
        <w:tc>
          <w:tcPr>
            <w:tcW w:w="1800" w:type="dxa"/>
            <w:shd w:val="clear" w:color="auto" w:fill="FF0000"/>
          </w:tcPr>
          <w:p w:rsidR="002E5CFC" w:rsidRDefault="00921628" w:rsidP="0069748D">
            <w:pPr>
              <w:jc w:val="center"/>
              <w:cnfStyle w:val="000000000000"/>
            </w:pPr>
            <w:r>
              <w:t>4.8%</w:t>
            </w:r>
          </w:p>
        </w:tc>
        <w:tc>
          <w:tcPr>
            <w:tcW w:w="1710" w:type="dxa"/>
            <w:shd w:val="clear" w:color="auto" w:fill="FF0000"/>
          </w:tcPr>
          <w:p w:rsidR="002E5CFC" w:rsidRDefault="00921628" w:rsidP="0069748D">
            <w:pPr>
              <w:jc w:val="center"/>
              <w:cnfStyle w:val="000000000000"/>
            </w:pPr>
            <w:r>
              <w:t>11.1%</w:t>
            </w:r>
          </w:p>
        </w:tc>
        <w:tc>
          <w:tcPr>
            <w:tcW w:w="720" w:type="dxa"/>
            <w:shd w:val="clear" w:color="auto" w:fill="FF0000"/>
          </w:tcPr>
          <w:p w:rsidR="002E5CFC" w:rsidRDefault="00921628" w:rsidP="0069748D">
            <w:pPr>
              <w:jc w:val="center"/>
              <w:cnfStyle w:val="000000000000"/>
            </w:pPr>
            <w:r>
              <w:t>6.3%</w:t>
            </w:r>
          </w:p>
        </w:tc>
      </w:tr>
      <w:tr w:rsidR="002E5CFC" w:rsidTr="00921628">
        <w:trPr>
          <w:cnfStyle w:val="000000100000"/>
        </w:trPr>
        <w:tc>
          <w:tcPr>
            <w:cnfStyle w:val="001000000000"/>
            <w:tcW w:w="918" w:type="dxa"/>
            <w:shd w:val="clear" w:color="auto" w:fill="FF0000"/>
          </w:tcPr>
          <w:p w:rsidR="002E5CFC" w:rsidRDefault="002E5CFC" w:rsidP="0069748D">
            <w:r>
              <w:t>State</w:t>
            </w:r>
          </w:p>
        </w:tc>
        <w:tc>
          <w:tcPr>
            <w:tcW w:w="1800" w:type="dxa"/>
            <w:shd w:val="clear" w:color="auto" w:fill="FF0000"/>
          </w:tcPr>
          <w:p w:rsidR="002E5CFC" w:rsidRDefault="008262E4" w:rsidP="0069748D">
            <w:pPr>
              <w:jc w:val="center"/>
              <w:cnfStyle w:val="000000100000"/>
            </w:pPr>
            <w:r>
              <w:t>27.3%</w:t>
            </w:r>
          </w:p>
        </w:tc>
        <w:tc>
          <w:tcPr>
            <w:tcW w:w="1710" w:type="dxa"/>
            <w:shd w:val="clear" w:color="auto" w:fill="FF0000"/>
          </w:tcPr>
          <w:p w:rsidR="002E5CFC" w:rsidRDefault="008262E4" w:rsidP="0069748D">
            <w:pPr>
              <w:jc w:val="center"/>
              <w:cnfStyle w:val="000000100000"/>
            </w:pPr>
            <w:r>
              <w:t>28.1%</w:t>
            </w:r>
          </w:p>
        </w:tc>
        <w:tc>
          <w:tcPr>
            <w:tcW w:w="720" w:type="dxa"/>
            <w:shd w:val="clear" w:color="auto" w:fill="FF0000"/>
          </w:tcPr>
          <w:p w:rsidR="002E5CFC" w:rsidRDefault="008262E4" w:rsidP="0069748D">
            <w:pPr>
              <w:jc w:val="center"/>
              <w:cnfStyle w:val="000000100000"/>
            </w:pPr>
            <w:r>
              <w:t>0.8%</w:t>
            </w:r>
          </w:p>
        </w:tc>
      </w:tr>
    </w:tbl>
    <w:p w:rsidR="00921628" w:rsidRDefault="00921628" w:rsidP="00732B8D"/>
    <w:tbl>
      <w:tblPr>
        <w:tblStyle w:val="MediumGrid1-Accent1"/>
        <w:tblW w:w="0" w:type="auto"/>
        <w:tblLook w:val="04A0"/>
      </w:tblPr>
      <w:tblGrid>
        <w:gridCol w:w="918"/>
        <w:gridCol w:w="1800"/>
        <w:gridCol w:w="1710"/>
        <w:gridCol w:w="883"/>
      </w:tblGrid>
      <w:tr w:rsidR="00921628" w:rsidTr="00D87BF4">
        <w:trPr>
          <w:cnfStyle w:val="100000000000"/>
        </w:trPr>
        <w:tc>
          <w:tcPr>
            <w:cnfStyle w:val="001000000000"/>
            <w:tcW w:w="5148" w:type="dxa"/>
            <w:gridSpan w:val="4"/>
            <w:shd w:val="clear" w:color="auto" w:fill="FF0000"/>
          </w:tcPr>
          <w:p w:rsidR="00921628" w:rsidRDefault="00921628" w:rsidP="00D87BF4">
            <w:pPr>
              <w:jc w:val="center"/>
            </w:pPr>
            <w:r>
              <w:lastRenderedPageBreak/>
              <w:t>MCA III Reading – English Language Learner</w:t>
            </w:r>
          </w:p>
        </w:tc>
      </w:tr>
      <w:tr w:rsidR="00921628" w:rsidTr="00D87BF4">
        <w:trPr>
          <w:cnfStyle w:val="000000100000"/>
        </w:trPr>
        <w:tc>
          <w:tcPr>
            <w:cnfStyle w:val="001000000000"/>
            <w:tcW w:w="918" w:type="dxa"/>
            <w:shd w:val="clear" w:color="auto" w:fill="FF0000"/>
          </w:tcPr>
          <w:p w:rsidR="00921628" w:rsidRDefault="00921628" w:rsidP="00D87BF4"/>
        </w:tc>
        <w:tc>
          <w:tcPr>
            <w:tcW w:w="1800" w:type="dxa"/>
            <w:shd w:val="clear" w:color="auto" w:fill="FF0000"/>
          </w:tcPr>
          <w:p w:rsidR="00921628" w:rsidRDefault="00921628" w:rsidP="00D87BF4">
            <w:pPr>
              <w:cnfStyle w:val="000000100000"/>
            </w:pPr>
            <w:r>
              <w:t>2013 Proficiency</w:t>
            </w:r>
          </w:p>
        </w:tc>
        <w:tc>
          <w:tcPr>
            <w:tcW w:w="1710" w:type="dxa"/>
            <w:shd w:val="clear" w:color="auto" w:fill="FF0000"/>
          </w:tcPr>
          <w:p w:rsidR="00921628" w:rsidRDefault="00921628" w:rsidP="00D87BF4">
            <w:pPr>
              <w:cnfStyle w:val="000000100000"/>
            </w:pPr>
            <w:r>
              <w:t>2014 Proficiency</w:t>
            </w:r>
          </w:p>
        </w:tc>
        <w:tc>
          <w:tcPr>
            <w:tcW w:w="720" w:type="dxa"/>
            <w:shd w:val="clear" w:color="auto" w:fill="FF0000"/>
          </w:tcPr>
          <w:p w:rsidR="00921628" w:rsidRDefault="00921628" w:rsidP="00D87BF4">
            <w:pPr>
              <w:cnfStyle w:val="000000100000"/>
            </w:pPr>
            <w:r>
              <w:t>Change</w:t>
            </w:r>
          </w:p>
        </w:tc>
      </w:tr>
      <w:tr w:rsidR="00921628" w:rsidTr="00D87BF4">
        <w:tc>
          <w:tcPr>
            <w:cnfStyle w:val="001000000000"/>
            <w:tcW w:w="918" w:type="dxa"/>
            <w:shd w:val="clear" w:color="auto" w:fill="FF0000"/>
          </w:tcPr>
          <w:p w:rsidR="00921628" w:rsidRDefault="00921628" w:rsidP="00D87BF4">
            <w:r>
              <w:t>District</w:t>
            </w:r>
          </w:p>
        </w:tc>
        <w:tc>
          <w:tcPr>
            <w:tcW w:w="1800" w:type="dxa"/>
            <w:shd w:val="clear" w:color="auto" w:fill="FF0000"/>
          </w:tcPr>
          <w:p w:rsidR="00921628" w:rsidRDefault="00921628" w:rsidP="00D87BF4">
            <w:pPr>
              <w:jc w:val="center"/>
              <w:cnfStyle w:val="000000000000"/>
            </w:pPr>
            <w:r>
              <w:t>16%</w:t>
            </w:r>
          </w:p>
        </w:tc>
        <w:tc>
          <w:tcPr>
            <w:tcW w:w="1710" w:type="dxa"/>
            <w:shd w:val="clear" w:color="auto" w:fill="FF0000"/>
          </w:tcPr>
          <w:p w:rsidR="00921628" w:rsidRDefault="00921628" w:rsidP="00D87BF4">
            <w:pPr>
              <w:jc w:val="center"/>
              <w:cnfStyle w:val="000000000000"/>
            </w:pPr>
            <w:r>
              <w:t>16.4%</w:t>
            </w:r>
          </w:p>
        </w:tc>
        <w:tc>
          <w:tcPr>
            <w:tcW w:w="720" w:type="dxa"/>
            <w:shd w:val="clear" w:color="auto" w:fill="FF0000"/>
          </w:tcPr>
          <w:p w:rsidR="00921628" w:rsidRDefault="00921628" w:rsidP="00D87BF4">
            <w:pPr>
              <w:cnfStyle w:val="000000000000"/>
            </w:pPr>
            <w:r>
              <w:t xml:space="preserve">   .7%</w:t>
            </w:r>
          </w:p>
        </w:tc>
      </w:tr>
      <w:tr w:rsidR="00921628" w:rsidTr="00D87BF4">
        <w:trPr>
          <w:cnfStyle w:val="000000100000"/>
        </w:trPr>
        <w:tc>
          <w:tcPr>
            <w:cnfStyle w:val="001000000000"/>
            <w:tcW w:w="918" w:type="dxa"/>
            <w:shd w:val="clear" w:color="auto" w:fill="FF0000"/>
          </w:tcPr>
          <w:p w:rsidR="00921628" w:rsidRDefault="00921628" w:rsidP="00D87BF4">
            <w:r>
              <w:t>State</w:t>
            </w:r>
          </w:p>
        </w:tc>
        <w:tc>
          <w:tcPr>
            <w:tcW w:w="1800" w:type="dxa"/>
            <w:shd w:val="clear" w:color="auto" w:fill="FF0000"/>
          </w:tcPr>
          <w:p w:rsidR="00921628" w:rsidRDefault="00921628" w:rsidP="00D87BF4">
            <w:pPr>
              <w:jc w:val="center"/>
              <w:cnfStyle w:val="000000100000"/>
            </w:pPr>
            <w:r>
              <w:t>28.5%</w:t>
            </w:r>
          </w:p>
        </w:tc>
        <w:tc>
          <w:tcPr>
            <w:tcW w:w="1710" w:type="dxa"/>
            <w:shd w:val="clear" w:color="auto" w:fill="FF0000"/>
          </w:tcPr>
          <w:p w:rsidR="00921628" w:rsidRDefault="00921628" w:rsidP="00D87BF4">
            <w:pPr>
              <w:jc w:val="center"/>
              <w:cnfStyle w:val="000000100000"/>
            </w:pPr>
            <w:r>
              <w:t>27.3%</w:t>
            </w:r>
          </w:p>
        </w:tc>
        <w:tc>
          <w:tcPr>
            <w:tcW w:w="720" w:type="dxa"/>
            <w:shd w:val="clear" w:color="auto" w:fill="FF0000"/>
          </w:tcPr>
          <w:p w:rsidR="00921628" w:rsidRDefault="00921628" w:rsidP="00D87BF4">
            <w:pPr>
              <w:jc w:val="center"/>
              <w:cnfStyle w:val="000000100000"/>
            </w:pPr>
            <w:r>
              <w:t>-.8%</w:t>
            </w:r>
          </w:p>
        </w:tc>
      </w:tr>
    </w:tbl>
    <w:p w:rsidR="00732B8D" w:rsidRDefault="00142C9B" w:rsidP="00732B8D">
      <w:r>
        <w:rPr>
          <w:noProof/>
        </w:rPr>
        <w:pict>
          <v:shape id="Text Box 7" o:spid="_x0000_s1032" type="#_x0000_t202" style="position:absolute;margin-left:-9pt;margin-top:15.75pt;width:520.5pt;height:134.25pt;z-index:25166745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" fillcolor="white [3201]" strokeweight=".5pt">
            <v:textbox>
              <w:txbxContent>
                <w:p w:rsidR="00BF4FE7" w:rsidRPr="005E2BB0" w:rsidRDefault="00BF4FE7" w:rsidP="005E2BB0">
                  <w:pPr>
                    <w:rPr>
                      <w:rFonts w:asciiTheme="majorHAnsi" w:hAnsiTheme="majorHAnsi"/>
                      <w:sz w:val="24"/>
                      <w:szCs w:val="24"/>
                    </w:rPr>
                  </w:pPr>
                  <w:r w:rsidRPr="005E2BB0">
                    <w:rPr>
                      <w:rFonts w:asciiTheme="majorHAnsi" w:hAnsiTheme="majorHAnsi"/>
                      <w:sz w:val="24"/>
                      <w:szCs w:val="24"/>
                    </w:rPr>
                    <w:t xml:space="preserve">Improvement Strategies: </w:t>
                  </w:r>
                  <w:r w:rsidR="00921628">
                    <w:rPr>
                      <w:rFonts w:asciiTheme="majorHAnsi" w:hAnsiTheme="majorHAnsi"/>
                      <w:sz w:val="24"/>
                      <w:szCs w:val="24"/>
                    </w:rPr>
                    <w:t xml:space="preserve"> Butterfield-Odin </w:t>
                  </w:r>
                  <w:r w:rsidRPr="005E2BB0">
                    <w:rPr>
                      <w:rFonts w:asciiTheme="majorHAnsi" w:hAnsiTheme="majorHAnsi"/>
                      <w:sz w:val="24"/>
                      <w:szCs w:val="24"/>
                    </w:rPr>
                    <w:t xml:space="preserve">Schools.    The strategies the District employs to support continuous improvement are:  Professional Learning Communities (PLC’s); </w:t>
                  </w:r>
                  <w:r>
                    <w:rPr>
                      <w:rFonts w:asciiTheme="majorHAnsi" w:hAnsiTheme="majorHAnsi"/>
                      <w:sz w:val="24"/>
                      <w:szCs w:val="24"/>
                    </w:rPr>
                    <w:t xml:space="preserve">Phonemic Awareness instruction; Title I support; </w:t>
                  </w:r>
                  <w:r w:rsidRPr="005E2BB0">
                    <w:rPr>
                      <w:rFonts w:asciiTheme="majorHAnsi" w:hAnsiTheme="majorHAnsi"/>
                      <w:sz w:val="24"/>
                      <w:szCs w:val="24"/>
                    </w:rPr>
                    <w:t xml:space="preserve">Achievement and Integration Plan; Problem Solving teams; Student Assistance teams;  Making Connections and Strive after-school programming; </w:t>
                  </w:r>
                  <w:r>
                    <w:rPr>
                      <w:rFonts w:asciiTheme="majorHAnsi" w:hAnsiTheme="majorHAnsi"/>
                      <w:sz w:val="24"/>
                      <w:szCs w:val="24"/>
                    </w:rPr>
                    <w:t xml:space="preserve">Technology integration;  Curriculum development; </w:t>
                  </w:r>
                  <w:r w:rsidRPr="005E2BB0">
                    <w:rPr>
                      <w:rFonts w:asciiTheme="majorHAnsi" w:hAnsiTheme="majorHAnsi"/>
                      <w:sz w:val="24"/>
                      <w:szCs w:val="24"/>
                    </w:rPr>
                    <w:t>Pre-school</w:t>
                  </w:r>
                  <w:r>
                    <w:rPr>
                      <w:rFonts w:asciiTheme="majorHAnsi" w:hAnsiTheme="majorHAnsi"/>
                      <w:sz w:val="24"/>
                      <w:szCs w:val="24"/>
                    </w:rPr>
                    <w:t>, ECFE,</w:t>
                  </w:r>
                  <w:r w:rsidRPr="005E2BB0">
                    <w:rPr>
                      <w:rFonts w:asciiTheme="majorHAnsi" w:hAnsiTheme="majorHAnsi"/>
                      <w:sz w:val="24"/>
                      <w:szCs w:val="24"/>
                    </w:rPr>
                    <w:t xml:space="preserve"> and School Readiness programming; Teacher Evaluation System; Principal Evaluation System; New Teacher Induction and Mentoring; Staff Development.</w:t>
                  </w:r>
                </w:p>
                <w:p w:rsidR="00BF4FE7" w:rsidRDefault="00BF4FE7" w:rsidP="00732B8D"/>
              </w:txbxContent>
            </v:textbox>
          </v:shape>
        </w:pict>
      </w:r>
    </w:p>
    <w:p w:rsidR="00732B8D" w:rsidRDefault="00732B8D" w:rsidP="00732B8D"/>
    <w:p w:rsidR="00732B8D" w:rsidRDefault="00732B8D" w:rsidP="00732B8D"/>
    <w:p w:rsidR="00732B8D" w:rsidRDefault="00732B8D" w:rsidP="00732B8D"/>
    <w:p w:rsidR="00103D10" w:rsidRDefault="00103D10" w:rsidP="00C611C2"/>
    <w:p w:rsidR="002E5CFC" w:rsidRPr="000867AC" w:rsidRDefault="00142C9B" w:rsidP="002E5CFC">
      <w:pPr>
        <w:rPr>
          <w:b/>
          <w:sz w:val="36"/>
          <w:szCs w:val="36"/>
        </w:rPr>
      </w:pPr>
      <w:r>
        <w:rPr>
          <w:b/>
          <w:noProof/>
          <w:sz w:val="36"/>
          <w:szCs w:val="36"/>
        </w:rPr>
        <w:pict>
          <v:line id="Straight Connector 10" o:spid="_x0000_s1054" style="position:absolute;z-index:251673600;visibility:visible;mso-width-relative:margin;mso-height-relative:margin" from="-3pt,28.5pt" to="5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" strokecolor="black [3200]" strokeweight="2pt">
            <v:shadow on="t" color="black" opacity="24903f" origin=",.5" offset="0,.55556mm"/>
          </v:line>
        </w:pict>
      </w:r>
      <w:r w:rsidR="002E5CFC" w:rsidRPr="000867AC">
        <w:rPr>
          <w:b/>
          <w:sz w:val="36"/>
          <w:szCs w:val="36"/>
        </w:rPr>
        <w:t xml:space="preserve">2014 District </w:t>
      </w:r>
      <w:r w:rsidR="002E5CFC">
        <w:rPr>
          <w:b/>
          <w:sz w:val="36"/>
          <w:szCs w:val="36"/>
        </w:rPr>
        <w:t>Science</w:t>
      </w:r>
      <w:r w:rsidR="002E5CFC" w:rsidRPr="000867AC">
        <w:rPr>
          <w:b/>
          <w:sz w:val="36"/>
          <w:szCs w:val="36"/>
        </w:rPr>
        <w:t xml:space="preserve"> MCA Results</w:t>
      </w:r>
    </w:p>
    <w:p w:rsidR="00835C74" w:rsidRDefault="00835C74" w:rsidP="00732B8D">
      <w:pPr>
        <w:rPr>
          <w:b/>
          <w:sz w:val="32"/>
          <w:szCs w:val="32"/>
        </w:rPr>
      </w:pPr>
    </w:p>
    <w:p w:rsidR="00C332E0" w:rsidRPr="00C332E0" w:rsidRDefault="00C332E0" w:rsidP="00732B8D">
      <w:pPr>
        <w:rPr>
          <w:b/>
          <w:sz w:val="32"/>
          <w:szCs w:val="32"/>
          <w:u w:val="single"/>
        </w:rPr>
      </w:pPr>
      <w:r w:rsidRPr="00C332E0">
        <w:rPr>
          <w:b/>
          <w:sz w:val="32"/>
          <w:szCs w:val="32"/>
          <w:u w:val="single"/>
        </w:rPr>
        <w:t>MCA Science Results from 2013 until 2014</w:t>
      </w:r>
    </w:p>
    <w:tbl>
      <w:tblPr>
        <w:tblStyle w:val="MediumGrid1-Accent1"/>
        <w:tblW w:w="0" w:type="auto"/>
        <w:tblInd w:w="-72" w:type="dxa"/>
        <w:shd w:val="clear" w:color="auto" w:fill="FF0000"/>
        <w:tblLook w:val="04A0"/>
      </w:tblPr>
      <w:tblGrid>
        <w:gridCol w:w="1080"/>
        <w:gridCol w:w="1710"/>
        <w:gridCol w:w="1710"/>
        <w:gridCol w:w="883"/>
      </w:tblGrid>
      <w:tr w:rsidR="00835C74" w:rsidTr="00C332E0">
        <w:trPr>
          <w:cnfStyle w:val="100000000000"/>
        </w:trPr>
        <w:tc>
          <w:tcPr>
            <w:cnfStyle w:val="001000000000"/>
            <w:tcW w:w="5383" w:type="dxa"/>
            <w:gridSpan w:val="4"/>
            <w:shd w:val="clear" w:color="auto" w:fill="FF0000"/>
          </w:tcPr>
          <w:p w:rsidR="00835C74" w:rsidRDefault="00835C74" w:rsidP="0069748D">
            <w:pPr>
              <w:jc w:val="center"/>
            </w:pPr>
            <w:r>
              <w:t>MCA Science- All Students</w:t>
            </w:r>
          </w:p>
        </w:tc>
      </w:tr>
      <w:tr w:rsidR="00835C74" w:rsidTr="00C332E0">
        <w:trPr>
          <w:cnfStyle w:val="000000100000"/>
        </w:trPr>
        <w:tc>
          <w:tcPr>
            <w:cnfStyle w:val="001000000000"/>
            <w:tcW w:w="1080" w:type="dxa"/>
            <w:shd w:val="clear" w:color="auto" w:fill="FF0000"/>
          </w:tcPr>
          <w:p w:rsidR="00835C74" w:rsidRDefault="00835C74" w:rsidP="0069748D"/>
        </w:tc>
        <w:tc>
          <w:tcPr>
            <w:tcW w:w="1710" w:type="dxa"/>
            <w:shd w:val="clear" w:color="auto" w:fill="FF0000"/>
          </w:tcPr>
          <w:p w:rsidR="00835C74" w:rsidRDefault="00835C74" w:rsidP="0069748D">
            <w:pPr>
              <w:cnfStyle w:val="000000100000"/>
            </w:pPr>
            <w:r>
              <w:t>2013 Proficiency</w:t>
            </w:r>
          </w:p>
        </w:tc>
        <w:tc>
          <w:tcPr>
            <w:tcW w:w="1710" w:type="dxa"/>
            <w:shd w:val="clear" w:color="auto" w:fill="FF0000"/>
          </w:tcPr>
          <w:p w:rsidR="00835C74" w:rsidRDefault="00835C74" w:rsidP="0069748D">
            <w:pPr>
              <w:cnfStyle w:val="000000100000"/>
            </w:pPr>
            <w:r>
              <w:t>2014 Proficiency</w:t>
            </w:r>
          </w:p>
        </w:tc>
        <w:tc>
          <w:tcPr>
            <w:tcW w:w="883" w:type="dxa"/>
            <w:shd w:val="clear" w:color="auto" w:fill="FF0000"/>
          </w:tcPr>
          <w:p w:rsidR="00835C74" w:rsidRDefault="00835C74" w:rsidP="0069748D">
            <w:pPr>
              <w:cnfStyle w:val="000000100000"/>
            </w:pPr>
            <w:r>
              <w:t>Change</w:t>
            </w:r>
          </w:p>
        </w:tc>
      </w:tr>
      <w:tr w:rsidR="00835C74" w:rsidTr="00C332E0">
        <w:tc>
          <w:tcPr>
            <w:cnfStyle w:val="001000000000"/>
            <w:tcW w:w="1080" w:type="dxa"/>
            <w:shd w:val="clear" w:color="auto" w:fill="FF0000"/>
          </w:tcPr>
          <w:p w:rsidR="00835C74" w:rsidRDefault="00835C74" w:rsidP="0069748D">
            <w:r>
              <w:t>5</w:t>
            </w:r>
            <w:r w:rsidRPr="00835C74">
              <w:rPr>
                <w:vertAlign w:val="superscript"/>
              </w:rPr>
              <w:t>th</w:t>
            </w:r>
            <w:r>
              <w:t xml:space="preserve"> Grade</w:t>
            </w:r>
          </w:p>
        </w:tc>
        <w:tc>
          <w:tcPr>
            <w:tcW w:w="1710" w:type="dxa"/>
            <w:shd w:val="clear" w:color="auto" w:fill="FF0000"/>
          </w:tcPr>
          <w:p w:rsidR="00835C74" w:rsidRDefault="00835C74" w:rsidP="0069748D">
            <w:pPr>
              <w:jc w:val="center"/>
              <w:cnfStyle w:val="000000000000"/>
            </w:pPr>
          </w:p>
        </w:tc>
        <w:tc>
          <w:tcPr>
            <w:tcW w:w="1710" w:type="dxa"/>
            <w:shd w:val="clear" w:color="auto" w:fill="FF0000"/>
          </w:tcPr>
          <w:p w:rsidR="00835C74" w:rsidRDefault="00835C74" w:rsidP="0069748D">
            <w:pPr>
              <w:jc w:val="center"/>
              <w:cnfStyle w:val="000000000000"/>
            </w:pPr>
          </w:p>
        </w:tc>
        <w:tc>
          <w:tcPr>
            <w:tcW w:w="883" w:type="dxa"/>
            <w:shd w:val="clear" w:color="auto" w:fill="FF0000"/>
          </w:tcPr>
          <w:p w:rsidR="00835C74" w:rsidRDefault="00835C74" w:rsidP="0069748D">
            <w:pPr>
              <w:jc w:val="center"/>
              <w:cnfStyle w:val="000000000000"/>
            </w:pPr>
          </w:p>
        </w:tc>
      </w:tr>
      <w:tr w:rsidR="00835C74" w:rsidTr="00C332E0">
        <w:trPr>
          <w:cnfStyle w:val="000000100000"/>
        </w:trPr>
        <w:tc>
          <w:tcPr>
            <w:cnfStyle w:val="001000000000"/>
            <w:tcW w:w="1080" w:type="dxa"/>
            <w:shd w:val="clear" w:color="auto" w:fill="FF0000"/>
          </w:tcPr>
          <w:p w:rsidR="00835C74" w:rsidRDefault="00835C74" w:rsidP="0069748D">
            <w:r>
              <w:t xml:space="preserve">   District</w:t>
            </w:r>
          </w:p>
        </w:tc>
        <w:tc>
          <w:tcPr>
            <w:tcW w:w="1710" w:type="dxa"/>
            <w:shd w:val="clear" w:color="auto" w:fill="FF0000"/>
          </w:tcPr>
          <w:p w:rsidR="00835C74" w:rsidRDefault="00107C01" w:rsidP="0069748D">
            <w:pPr>
              <w:jc w:val="center"/>
              <w:cnfStyle w:val="000000100000"/>
            </w:pPr>
            <w:r>
              <w:t>33.3</w:t>
            </w:r>
          </w:p>
        </w:tc>
        <w:tc>
          <w:tcPr>
            <w:tcW w:w="1710" w:type="dxa"/>
            <w:shd w:val="clear" w:color="auto" w:fill="FF0000"/>
          </w:tcPr>
          <w:p w:rsidR="00835C74" w:rsidRDefault="00107C01" w:rsidP="0069748D">
            <w:pPr>
              <w:jc w:val="center"/>
              <w:cnfStyle w:val="000000100000"/>
            </w:pPr>
            <w:r>
              <w:t>31.6</w:t>
            </w:r>
          </w:p>
        </w:tc>
        <w:tc>
          <w:tcPr>
            <w:tcW w:w="883" w:type="dxa"/>
            <w:shd w:val="clear" w:color="auto" w:fill="FF0000"/>
          </w:tcPr>
          <w:p w:rsidR="00835C74" w:rsidRDefault="00107C01" w:rsidP="0069748D">
            <w:pPr>
              <w:jc w:val="center"/>
              <w:cnfStyle w:val="000000100000"/>
            </w:pPr>
            <w:r>
              <w:t>1.8</w:t>
            </w:r>
            <w:r w:rsidR="00835C74">
              <w:t>%</w:t>
            </w:r>
          </w:p>
        </w:tc>
      </w:tr>
      <w:tr w:rsidR="00835C74" w:rsidTr="00C332E0">
        <w:tc>
          <w:tcPr>
            <w:cnfStyle w:val="001000000000"/>
            <w:tcW w:w="1080" w:type="dxa"/>
            <w:shd w:val="clear" w:color="auto" w:fill="FF0000"/>
          </w:tcPr>
          <w:p w:rsidR="00835C74" w:rsidRDefault="00835C74" w:rsidP="0069748D">
            <w:r>
              <w:t xml:space="preserve">   State</w:t>
            </w:r>
          </w:p>
        </w:tc>
        <w:tc>
          <w:tcPr>
            <w:tcW w:w="1710" w:type="dxa"/>
            <w:shd w:val="clear" w:color="auto" w:fill="FF0000"/>
          </w:tcPr>
          <w:p w:rsidR="00835C74" w:rsidRDefault="00835C74" w:rsidP="0069748D">
            <w:pPr>
              <w:jc w:val="center"/>
              <w:cnfStyle w:val="000000000000"/>
            </w:pPr>
            <w:r>
              <w:t>59.7%</w:t>
            </w:r>
          </w:p>
        </w:tc>
        <w:tc>
          <w:tcPr>
            <w:tcW w:w="1710" w:type="dxa"/>
            <w:shd w:val="clear" w:color="auto" w:fill="FF0000"/>
          </w:tcPr>
          <w:p w:rsidR="00835C74" w:rsidRDefault="00835C74" w:rsidP="0069748D">
            <w:pPr>
              <w:jc w:val="center"/>
              <w:cnfStyle w:val="000000000000"/>
            </w:pPr>
            <w:r>
              <w:t>61.2%</w:t>
            </w:r>
          </w:p>
        </w:tc>
        <w:tc>
          <w:tcPr>
            <w:tcW w:w="883" w:type="dxa"/>
            <w:shd w:val="clear" w:color="auto" w:fill="FF0000"/>
          </w:tcPr>
          <w:p w:rsidR="00835C74" w:rsidRDefault="00047608" w:rsidP="0069748D">
            <w:pPr>
              <w:jc w:val="center"/>
              <w:cnfStyle w:val="000000000000"/>
            </w:pPr>
            <w:r>
              <w:t>1.5%</w:t>
            </w:r>
          </w:p>
        </w:tc>
      </w:tr>
      <w:tr w:rsidR="00835C74" w:rsidTr="00C332E0">
        <w:trPr>
          <w:cnfStyle w:val="000000100000"/>
        </w:trPr>
        <w:tc>
          <w:tcPr>
            <w:cnfStyle w:val="001000000000"/>
            <w:tcW w:w="1080" w:type="dxa"/>
            <w:shd w:val="clear" w:color="auto" w:fill="FF0000"/>
          </w:tcPr>
          <w:p w:rsidR="00835C74" w:rsidRDefault="00835C74" w:rsidP="0069748D">
            <w:r>
              <w:t>8</w:t>
            </w:r>
            <w:r w:rsidRPr="00835C74">
              <w:rPr>
                <w:vertAlign w:val="superscript"/>
              </w:rPr>
              <w:t>th</w:t>
            </w:r>
            <w:r>
              <w:t xml:space="preserve"> Grade</w:t>
            </w:r>
          </w:p>
        </w:tc>
        <w:tc>
          <w:tcPr>
            <w:tcW w:w="1710" w:type="dxa"/>
            <w:shd w:val="clear" w:color="auto" w:fill="FF0000"/>
          </w:tcPr>
          <w:p w:rsidR="00835C74" w:rsidRDefault="00835C74" w:rsidP="0069748D">
            <w:pPr>
              <w:jc w:val="center"/>
              <w:cnfStyle w:val="000000100000"/>
            </w:pPr>
          </w:p>
        </w:tc>
        <w:tc>
          <w:tcPr>
            <w:tcW w:w="1710" w:type="dxa"/>
            <w:shd w:val="clear" w:color="auto" w:fill="FF0000"/>
          </w:tcPr>
          <w:p w:rsidR="00835C74" w:rsidRDefault="00835C74" w:rsidP="0069748D">
            <w:pPr>
              <w:jc w:val="center"/>
              <w:cnfStyle w:val="000000100000"/>
            </w:pPr>
          </w:p>
        </w:tc>
        <w:tc>
          <w:tcPr>
            <w:tcW w:w="883" w:type="dxa"/>
            <w:shd w:val="clear" w:color="auto" w:fill="FF0000"/>
          </w:tcPr>
          <w:p w:rsidR="00835C74" w:rsidRDefault="00835C74" w:rsidP="0069748D">
            <w:pPr>
              <w:jc w:val="center"/>
              <w:cnfStyle w:val="000000100000"/>
            </w:pPr>
          </w:p>
        </w:tc>
      </w:tr>
      <w:tr w:rsidR="00835C74" w:rsidTr="00C332E0">
        <w:tc>
          <w:tcPr>
            <w:cnfStyle w:val="001000000000"/>
            <w:tcW w:w="1080" w:type="dxa"/>
            <w:shd w:val="clear" w:color="auto" w:fill="FF0000"/>
          </w:tcPr>
          <w:p w:rsidR="00835C74" w:rsidRDefault="00835C74" w:rsidP="0069748D">
            <w:r>
              <w:t xml:space="preserve">   District</w:t>
            </w:r>
          </w:p>
        </w:tc>
        <w:tc>
          <w:tcPr>
            <w:tcW w:w="1710" w:type="dxa"/>
            <w:shd w:val="clear" w:color="auto" w:fill="FF0000"/>
          </w:tcPr>
          <w:p w:rsidR="00835C74" w:rsidRDefault="00107C01" w:rsidP="0069748D">
            <w:pPr>
              <w:jc w:val="center"/>
              <w:cnfStyle w:val="000000000000"/>
            </w:pPr>
            <w:r>
              <w:t>14.3</w:t>
            </w:r>
          </w:p>
        </w:tc>
        <w:tc>
          <w:tcPr>
            <w:tcW w:w="1710" w:type="dxa"/>
            <w:shd w:val="clear" w:color="auto" w:fill="FF0000"/>
          </w:tcPr>
          <w:p w:rsidR="00835C74" w:rsidRDefault="00107C01" w:rsidP="0069748D">
            <w:pPr>
              <w:jc w:val="center"/>
              <w:cnfStyle w:val="000000000000"/>
            </w:pPr>
            <w:r>
              <w:t xml:space="preserve"> 31.1%</w:t>
            </w:r>
          </w:p>
        </w:tc>
        <w:tc>
          <w:tcPr>
            <w:tcW w:w="883" w:type="dxa"/>
            <w:shd w:val="clear" w:color="auto" w:fill="FF0000"/>
          </w:tcPr>
          <w:p w:rsidR="00835C74" w:rsidRDefault="00047608" w:rsidP="0069748D">
            <w:pPr>
              <w:jc w:val="center"/>
              <w:cnfStyle w:val="000000000000"/>
            </w:pPr>
            <w:r>
              <w:t>1</w:t>
            </w:r>
            <w:r w:rsidR="00107C01">
              <w:t>5.9%</w:t>
            </w:r>
          </w:p>
        </w:tc>
      </w:tr>
      <w:tr w:rsidR="00835C74" w:rsidTr="00C332E0">
        <w:trPr>
          <w:cnfStyle w:val="000000100000"/>
        </w:trPr>
        <w:tc>
          <w:tcPr>
            <w:cnfStyle w:val="001000000000"/>
            <w:tcW w:w="1080" w:type="dxa"/>
            <w:shd w:val="clear" w:color="auto" w:fill="FF0000"/>
          </w:tcPr>
          <w:p w:rsidR="00835C74" w:rsidRDefault="00835C74" w:rsidP="0069748D">
            <w:r>
              <w:t xml:space="preserve">   State</w:t>
            </w:r>
          </w:p>
        </w:tc>
        <w:tc>
          <w:tcPr>
            <w:tcW w:w="1710" w:type="dxa"/>
            <w:shd w:val="clear" w:color="auto" w:fill="FF0000"/>
          </w:tcPr>
          <w:p w:rsidR="00835C74" w:rsidRDefault="00047608" w:rsidP="0069748D">
            <w:pPr>
              <w:jc w:val="center"/>
              <w:cnfStyle w:val="000000100000"/>
            </w:pPr>
            <w:r>
              <w:t>43.8%</w:t>
            </w:r>
          </w:p>
        </w:tc>
        <w:tc>
          <w:tcPr>
            <w:tcW w:w="1710" w:type="dxa"/>
            <w:shd w:val="clear" w:color="auto" w:fill="FF0000"/>
          </w:tcPr>
          <w:p w:rsidR="00835C74" w:rsidRDefault="00107C01" w:rsidP="0069748D">
            <w:pPr>
              <w:jc w:val="center"/>
              <w:cnfStyle w:val="000000100000"/>
            </w:pPr>
            <w:r>
              <w:t xml:space="preserve">  </w:t>
            </w:r>
            <w:r w:rsidR="00047608">
              <w:t>44.9%</w:t>
            </w:r>
          </w:p>
        </w:tc>
        <w:tc>
          <w:tcPr>
            <w:tcW w:w="883" w:type="dxa"/>
            <w:shd w:val="clear" w:color="auto" w:fill="FF0000"/>
          </w:tcPr>
          <w:p w:rsidR="00835C74" w:rsidRDefault="00047608" w:rsidP="0069748D">
            <w:pPr>
              <w:jc w:val="center"/>
              <w:cnfStyle w:val="000000100000"/>
            </w:pPr>
            <w:r>
              <w:t>1.1%</w:t>
            </w:r>
          </w:p>
        </w:tc>
      </w:tr>
      <w:tr w:rsidR="00835C74" w:rsidTr="00C332E0">
        <w:tc>
          <w:tcPr>
            <w:cnfStyle w:val="001000000000"/>
            <w:tcW w:w="1080" w:type="dxa"/>
            <w:shd w:val="clear" w:color="auto" w:fill="FF0000"/>
          </w:tcPr>
          <w:p w:rsidR="00835C74" w:rsidRDefault="00835C74" w:rsidP="0069748D">
            <w:r>
              <w:t xml:space="preserve">HS </w:t>
            </w:r>
          </w:p>
        </w:tc>
        <w:tc>
          <w:tcPr>
            <w:tcW w:w="1710" w:type="dxa"/>
            <w:shd w:val="clear" w:color="auto" w:fill="FF0000"/>
          </w:tcPr>
          <w:p w:rsidR="00835C74" w:rsidRDefault="00835C74" w:rsidP="0069748D">
            <w:pPr>
              <w:jc w:val="center"/>
              <w:cnfStyle w:val="000000000000"/>
            </w:pPr>
          </w:p>
        </w:tc>
        <w:tc>
          <w:tcPr>
            <w:tcW w:w="1710" w:type="dxa"/>
            <w:shd w:val="clear" w:color="auto" w:fill="FF0000"/>
          </w:tcPr>
          <w:p w:rsidR="00835C74" w:rsidRDefault="00835C74" w:rsidP="0069748D">
            <w:pPr>
              <w:jc w:val="center"/>
              <w:cnfStyle w:val="000000000000"/>
            </w:pPr>
          </w:p>
        </w:tc>
        <w:tc>
          <w:tcPr>
            <w:tcW w:w="883" w:type="dxa"/>
            <w:shd w:val="clear" w:color="auto" w:fill="FF0000"/>
          </w:tcPr>
          <w:p w:rsidR="00835C74" w:rsidRDefault="00835C74" w:rsidP="0069748D">
            <w:pPr>
              <w:jc w:val="center"/>
              <w:cnfStyle w:val="000000000000"/>
            </w:pPr>
          </w:p>
        </w:tc>
      </w:tr>
      <w:tr w:rsidR="00835C74" w:rsidTr="00C332E0">
        <w:trPr>
          <w:cnfStyle w:val="000000100000"/>
        </w:trPr>
        <w:tc>
          <w:tcPr>
            <w:cnfStyle w:val="001000000000"/>
            <w:tcW w:w="1080" w:type="dxa"/>
            <w:shd w:val="clear" w:color="auto" w:fill="FF0000"/>
          </w:tcPr>
          <w:p w:rsidR="00835C74" w:rsidRDefault="00835C74" w:rsidP="0069748D">
            <w:r>
              <w:t xml:space="preserve">   District</w:t>
            </w:r>
          </w:p>
        </w:tc>
        <w:tc>
          <w:tcPr>
            <w:tcW w:w="1710" w:type="dxa"/>
            <w:shd w:val="clear" w:color="auto" w:fill="FF0000"/>
          </w:tcPr>
          <w:p w:rsidR="00835C74" w:rsidRDefault="00107C01" w:rsidP="0069748D">
            <w:pPr>
              <w:jc w:val="center"/>
              <w:cnfStyle w:val="000000100000"/>
            </w:pPr>
            <w:r>
              <w:t>27.5%</w:t>
            </w:r>
          </w:p>
        </w:tc>
        <w:tc>
          <w:tcPr>
            <w:tcW w:w="1710" w:type="dxa"/>
            <w:shd w:val="clear" w:color="auto" w:fill="FF0000"/>
          </w:tcPr>
          <w:p w:rsidR="00835C74" w:rsidRDefault="00107C01" w:rsidP="0069748D">
            <w:pPr>
              <w:jc w:val="center"/>
              <w:cnfStyle w:val="000000100000"/>
            </w:pPr>
            <w:r>
              <w:t>36.4%</w:t>
            </w:r>
          </w:p>
        </w:tc>
        <w:tc>
          <w:tcPr>
            <w:tcW w:w="883" w:type="dxa"/>
            <w:shd w:val="clear" w:color="auto" w:fill="FF0000"/>
          </w:tcPr>
          <w:p w:rsidR="00835C74" w:rsidRDefault="007C547B" w:rsidP="0069748D">
            <w:pPr>
              <w:jc w:val="center"/>
              <w:cnfStyle w:val="000000100000"/>
            </w:pPr>
            <w:r>
              <w:t>8.9</w:t>
            </w:r>
            <w:r w:rsidR="00047608">
              <w:t>%</w:t>
            </w:r>
          </w:p>
        </w:tc>
      </w:tr>
      <w:tr w:rsidR="00835C74" w:rsidTr="00C332E0">
        <w:tc>
          <w:tcPr>
            <w:cnfStyle w:val="001000000000"/>
            <w:tcW w:w="1080" w:type="dxa"/>
            <w:shd w:val="clear" w:color="auto" w:fill="FF0000"/>
          </w:tcPr>
          <w:p w:rsidR="00835C74" w:rsidRDefault="00835C74" w:rsidP="0069748D">
            <w:r>
              <w:t xml:space="preserve">   State</w:t>
            </w:r>
          </w:p>
        </w:tc>
        <w:tc>
          <w:tcPr>
            <w:tcW w:w="1710" w:type="dxa"/>
            <w:shd w:val="clear" w:color="auto" w:fill="FF0000"/>
          </w:tcPr>
          <w:p w:rsidR="00835C74" w:rsidRDefault="00047608" w:rsidP="0069748D">
            <w:pPr>
              <w:jc w:val="center"/>
              <w:cnfStyle w:val="000000000000"/>
            </w:pPr>
            <w:r>
              <w:t>53.0%</w:t>
            </w:r>
          </w:p>
        </w:tc>
        <w:tc>
          <w:tcPr>
            <w:tcW w:w="1710" w:type="dxa"/>
            <w:shd w:val="clear" w:color="auto" w:fill="FF0000"/>
          </w:tcPr>
          <w:p w:rsidR="00835C74" w:rsidRDefault="00047608" w:rsidP="0069748D">
            <w:pPr>
              <w:jc w:val="center"/>
              <w:cnfStyle w:val="000000000000"/>
            </w:pPr>
            <w:r>
              <w:t>53.2%</w:t>
            </w:r>
          </w:p>
        </w:tc>
        <w:tc>
          <w:tcPr>
            <w:tcW w:w="883" w:type="dxa"/>
            <w:shd w:val="clear" w:color="auto" w:fill="FF0000"/>
          </w:tcPr>
          <w:p w:rsidR="00835C74" w:rsidRDefault="00047608" w:rsidP="0069748D">
            <w:pPr>
              <w:jc w:val="center"/>
              <w:cnfStyle w:val="000000000000"/>
            </w:pPr>
            <w:r>
              <w:t>0.2%</w:t>
            </w:r>
          </w:p>
        </w:tc>
      </w:tr>
    </w:tbl>
    <w:p w:rsidR="002E5CFC" w:rsidRDefault="002E5CFC" w:rsidP="00732B8D">
      <w:pPr>
        <w:rPr>
          <w:b/>
          <w:sz w:val="36"/>
          <w:szCs w:val="36"/>
        </w:rPr>
      </w:pPr>
    </w:p>
    <w:p w:rsidR="007C547B" w:rsidRDefault="007C547B" w:rsidP="00732B8D">
      <w:pPr>
        <w:rPr>
          <w:b/>
          <w:sz w:val="36"/>
          <w:szCs w:val="36"/>
        </w:rPr>
      </w:pPr>
    </w:p>
    <w:p w:rsidR="00732B8D" w:rsidRPr="0089016B" w:rsidRDefault="00142C9B" w:rsidP="0089016B">
      <w:pPr>
        <w:pBdr>
          <w:top w:val="single" w:sz="4" w:space="1" w:color="auto"/>
          <w:left w:val="single" w:sz="4" w:space="4" w:color="auto"/>
          <w:bottom w:val="single" w:sz="4" w:space="1" w:color="auto"/>
          <w:right w:val="single" w:sz="4" w:space="4" w:color="auto"/>
        </w:pBdr>
        <w:rPr>
          <w:rFonts w:ascii="Arial Black" w:hAnsi="Arial Black"/>
          <w:b/>
          <w:sz w:val="36"/>
          <w:szCs w:val="36"/>
        </w:rPr>
      </w:pPr>
      <w:r w:rsidRPr="00142C9B">
        <w:rPr>
          <w:rFonts w:ascii="Arial Black" w:hAnsi="Arial Black"/>
          <w:b/>
          <w:noProof/>
          <w:sz w:val="36"/>
          <w:szCs w:val="36"/>
          <w:u w:val="single"/>
        </w:rPr>
        <w:pict>
          <v:line id="Straight Connector 8" o:spid="_x0000_s1053" style="position:absolute;z-index:251669504;visibility:visible;mso-width-relative:margin;mso-height-relative:margin" from="-3pt,28.5pt" to="5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" strokecolor="black [3200]" strokeweight="2pt">
            <v:shadow on="t" color="black" opacity="24903f" origin=",.5" offset="0,.55556mm"/>
          </v:line>
        </w:pict>
      </w:r>
      <w:proofErr w:type="gramStart"/>
      <w:r w:rsidR="00732B8D" w:rsidRPr="0089016B">
        <w:rPr>
          <w:rFonts w:ascii="Arial Black" w:hAnsi="Arial Black"/>
          <w:b/>
          <w:sz w:val="36"/>
          <w:szCs w:val="36"/>
          <w:u w:val="single"/>
        </w:rPr>
        <w:t>2</w:t>
      </w:r>
      <w:r w:rsidR="00732B8D" w:rsidRPr="0089016B">
        <w:rPr>
          <w:rFonts w:ascii="Arial Black" w:hAnsi="Arial Black"/>
          <w:b/>
          <w:sz w:val="36"/>
          <w:szCs w:val="36"/>
        </w:rPr>
        <w:t xml:space="preserve">014 </w:t>
      </w:r>
      <w:r w:rsidR="0089016B" w:rsidRPr="0089016B">
        <w:rPr>
          <w:rFonts w:ascii="Arial Black" w:hAnsi="Arial Black"/>
          <w:b/>
          <w:sz w:val="36"/>
          <w:szCs w:val="36"/>
        </w:rPr>
        <w:t xml:space="preserve"> Butterfield</w:t>
      </w:r>
      <w:proofErr w:type="gramEnd"/>
      <w:r w:rsidR="0089016B" w:rsidRPr="0089016B">
        <w:rPr>
          <w:rFonts w:ascii="Arial Black" w:hAnsi="Arial Black"/>
          <w:b/>
          <w:sz w:val="36"/>
          <w:szCs w:val="36"/>
        </w:rPr>
        <w:t xml:space="preserve">-Odin </w:t>
      </w:r>
      <w:r w:rsidR="00732B8D" w:rsidRPr="0089016B">
        <w:rPr>
          <w:rFonts w:ascii="Arial Black" w:hAnsi="Arial Black"/>
          <w:b/>
          <w:sz w:val="36"/>
          <w:szCs w:val="36"/>
        </w:rPr>
        <w:t>District MMR Results</w:t>
      </w:r>
    </w:p>
    <w:p w:rsidR="00047608" w:rsidRPr="0089016B" w:rsidRDefault="00047608" w:rsidP="0089016B">
      <w:pPr>
        <w:pBdr>
          <w:top w:val="single" w:sz="4" w:space="1" w:color="auto"/>
          <w:left w:val="single" w:sz="4" w:space="4" w:color="auto"/>
          <w:bottom w:val="single" w:sz="4" w:space="1" w:color="auto"/>
          <w:right w:val="single" w:sz="4" w:space="4" w:color="auto"/>
        </w:pBdr>
        <w:spacing w:after="0"/>
        <w:rPr>
          <w:rFonts w:ascii="Arial Black" w:hAnsi="Arial Black"/>
        </w:rPr>
      </w:pPr>
    </w:p>
    <w:p w:rsidR="0089016B" w:rsidRDefault="0089016B" w:rsidP="00047608">
      <w:pPr>
        <w:spacing w:after="0"/>
        <w:rPr>
          <w:sz w:val="24"/>
          <w:szCs w:val="24"/>
        </w:rPr>
      </w:pPr>
    </w:p>
    <w:p w:rsidR="00677E9F" w:rsidRDefault="00047608" w:rsidP="00047608">
      <w:pPr>
        <w:spacing w:after="0"/>
        <w:rPr>
          <w:sz w:val="24"/>
          <w:szCs w:val="24"/>
        </w:rPr>
      </w:pPr>
      <w:r>
        <w:rPr>
          <w:sz w:val="24"/>
          <w:szCs w:val="24"/>
        </w:rPr>
        <w:t xml:space="preserve">The Multiple Measurement Rating (MMR) is the measurement of school performance.  The MMR measures proficiency, student growth, achievement gap reduction, and graduation rates (for high school).  Schools earn points in each category.  The percentage of possible points earned by a school is the MMR for that school.  Schools receiving Title funds and serving grade levels </w:t>
      </w:r>
      <w:r w:rsidR="00A7641F">
        <w:rPr>
          <w:sz w:val="24"/>
          <w:szCs w:val="24"/>
        </w:rPr>
        <w:t>that take the MCA tests</w:t>
      </w:r>
      <w:r>
        <w:rPr>
          <w:sz w:val="24"/>
          <w:szCs w:val="24"/>
        </w:rPr>
        <w:t xml:space="preserve"> are then designated as one of the following:  Reward School (85-100%); Celebration School (75-84%); Continuous </w:t>
      </w:r>
      <w:r w:rsidR="00A7641F">
        <w:rPr>
          <w:sz w:val="24"/>
          <w:szCs w:val="24"/>
        </w:rPr>
        <w:t>Improvement</w:t>
      </w:r>
      <w:r>
        <w:rPr>
          <w:sz w:val="24"/>
          <w:szCs w:val="24"/>
        </w:rPr>
        <w:t xml:space="preserve"> (26-74%); Focus School (6-25%); Priority School (0-5%).  </w:t>
      </w:r>
    </w:p>
    <w:p w:rsidR="0089016B" w:rsidRDefault="0089016B" w:rsidP="00047608">
      <w:pPr>
        <w:spacing w:after="0"/>
        <w:rPr>
          <w:sz w:val="24"/>
          <w:szCs w:val="24"/>
        </w:rPr>
      </w:pPr>
    </w:p>
    <w:p w:rsidR="0089016B" w:rsidRDefault="0089016B" w:rsidP="00047608">
      <w:pPr>
        <w:spacing w:after="0"/>
        <w:rPr>
          <w:sz w:val="24"/>
          <w:szCs w:val="24"/>
        </w:rPr>
      </w:pPr>
      <w:r>
        <w:rPr>
          <w:sz w:val="24"/>
          <w:szCs w:val="24"/>
        </w:rPr>
        <w:t>Butterfield-Odin</w:t>
      </w:r>
      <w:r w:rsidR="007C547B">
        <w:rPr>
          <w:sz w:val="24"/>
          <w:szCs w:val="24"/>
        </w:rPr>
        <w:t xml:space="preserve"> Elementary</w:t>
      </w:r>
      <w:r>
        <w:rPr>
          <w:sz w:val="24"/>
          <w:szCs w:val="24"/>
        </w:rPr>
        <w:t xml:space="preserve"> is</w:t>
      </w:r>
      <w:r w:rsidR="00A7641F">
        <w:rPr>
          <w:sz w:val="24"/>
          <w:szCs w:val="24"/>
        </w:rPr>
        <w:t xml:space="preserve"> the only school to receive a designation.</w:t>
      </w:r>
      <w:r w:rsidR="007C547B">
        <w:rPr>
          <w:sz w:val="24"/>
          <w:szCs w:val="24"/>
        </w:rPr>
        <w:t xml:space="preserve">  Both schools have </w:t>
      </w:r>
      <w:proofErr w:type="gramStart"/>
      <w:r w:rsidR="007C547B">
        <w:rPr>
          <w:sz w:val="24"/>
          <w:szCs w:val="24"/>
        </w:rPr>
        <w:t>ratings,</w:t>
      </w:r>
      <w:proofErr w:type="gramEnd"/>
      <w:r w:rsidR="007C547B">
        <w:rPr>
          <w:sz w:val="24"/>
          <w:szCs w:val="24"/>
        </w:rPr>
        <w:t xml:space="preserve"> the elementary is the only school to be counted in the Adequate Yearly Progress Data.  The Butterfield High School does not utilize any title funds. </w:t>
      </w:r>
      <w:r w:rsidR="00A7641F">
        <w:rPr>
          <w:sz w:val="24"/>
          <w:szCs w:val="24"/>
        </w:rPr>
        <w:t xml:space="preserve">  </w:t>
      </w:r>
      <w:r>
        <w:rPr>
          <w:sz w:val="24"/>
          <w:szCs w:val="24"/>
        </w:rPr>
        <w:t xml:space="preserve">Butterfield-Odin </w:t>
      </w:r>
      <w:r w:rsidR="00A7641F">
        <w:rPr>
          <w:sz w:val="24"/>
          <w:szCs w:val="24"/>
        </w:rPr>
        <w:t>Elementary was designated as a Continuous Improvement school.</w:t>
      </w:r>
      <w:r>
        <w:rPr>
          <w:sz w:val="24"/>
          <w:szCs w:val="24"/>
        </w:rPr>
        <w:t xml:space="preserve">  Schools in this designation are required to have</w:t>
      </w:r>
      <w:r w:rsidR="007C547B">
        <w:rPr>
          <w:sz w:val="24"/>
          <w:szCs w:val="24"/>
        </w:rPr>
        <w:t xml:space="preserve"> a Continuous Improvement Plan which is on file at the district level. </w:t>
      </w:r>
    </w:p>
    <w:p w:rsidR="00677E9F" w:rsidRDefault="00677E9F" w:rsidP="00047608">
      <w:pPr>
        <w:spacing w:after="0"/>
        <w:rPr>
          <w:sz w:val="24"/>
          <w:szCs w:val="24"/>
        </w:rPr>
      </w:pPr>
    </w:p>
    <w:p w:rsidR="00677E9F" w:rsidRDefault="0089016B" w:rsidP="00047608">
      <w:pPr>
        <w:spacing w:after="0"/>
        <w:rPr>
          <w:sz w:val="24"/>
          <w:szCs w:val="24"/>
        </w:rPr>
      </w:pPr>
      <w:r>
        <w:rPr>
          <w:sz w:val="24"/>
          <w:szCs w:val="24"/>
        </w:rPr>
        <w:t>The MMR resul</w:t>
      </w:r>
      <w:r w:rsidR="007C547B">
        <w:rPr>
          <w:sz w:val="24"/>
          <w:szCs w:val="24"/>
        </w:rPr>
        <w:t>ts from Butterfield-Odin Elemen</w:t>
      </w:r>
      <w:r>
        <w:rPr>
          <w:sz w:val="24"/>
          <w:szCs w:val="24"/>
        </w:rPr>
        <w:t>tary and High School</w:t>
      </w:r>
      <w:r w:rsidR="00C332E0">
        <w:rPr>
          <w:sz w:val="24"/>
          <w:szCs w:val="24"/>
        </w:rPr>
        <w:t xml:space="preserve"> are:</w:t>
      </w:r>
    </w:p>
    <w:p w:rsidR="00732DD8" w:rsidRDefault="00732DD8" w:rsidP="00047608">
      <w:pPr>
        <w:spacing w:after="0"/>
        <w:rPr>
          <w:sz w:val="24"/>
          <w:szCs w:val="24"/>
        </w:rPr>
      </w:pPr>
    </w:p>
    <w:p w:rsidR="00732DD8" w:rsidRPr="00C332E0" w:rsidRDefault="007C547B" w:rsidP="00C332E0">
      <w:pPr>
        <w:pBdr>
          <w:top w:val="single" w:sz="8" w:space="1" w:color="7BA0CD" w:themeColor="accent1" w:themeTint="BF"/>
          <w:left w:val="single" w:sz="8" w:space="4" w:color="7BA0CD" w:themeColor="accent1" w:themeTint="BF"/>
          <w:bottom w:val="single" w:sz="8" w:space="1" w:color="7BA0CD" w:themeColor="accent1" w:themeTint="BF"/>
          <w:right w:val="single" w:sz="8" w:space="4" w:color="7BA0CD" w:themeColor="accent1" w:themeTint="BF"/>
          <w:between w:val="single" w:sz="8" w:space="1" w:color="7BA0CD" w:themeColor="accent1" w:themeTint="BF"/>
          <w:bar w:val="single" w:sz="8" w:color="7BA0CD" w:themeColor="accent1" w:themeTint="BF"/>
        </w:pBdr>
        <w:spacing w:after="0"/>
        <w:rPr>
          <w:b/>
          <w:noProof/>
          <w:sz w:val="36"/>
          <w:szCs w:val="36"/>
        </w:rPr>
      </w:pPr>
      <w:r w:rsidRPr="00C332E0">
        <w:rPr>
          <w:noProof/>
          <w:sz w:val="36"/>
          <w:szCs w:val="36"/>
        </w:rPr>
        <w:t xml:space="preserve">Butterfield  Elementary MMR Rating:   </w:t>
      </w:r>
      <w:r w:rsidR="00C332E0">
        <w:rPr>
          <w:noProof/>
          <w:sz w:val="36"/>
          <w:szCs w:val="36"/>
        </w:rPr>
        <w:t xml:space="preserve">                    </w:t>
      </w:r>
      <w:r w:rsidRPr="00C332E0">
        <w:rPr>
          <w:b/>
          <w:i/>
          <w:noProof/>
          <w:sz w:val="36"/>
          <w:szCs w:val="36"/>
        </w:rPr>
        <w:t xml:space="preserve">2013:    47.18            </w:t>
      </w:r>
      <w:r w:rsidR="00C332E0">
        <w:rPr>
          <w:b/>
          <w:i/>
          <w:noProof/>
          <w:sz w:val="36"/>
          <w:szCs w:val="36"/>
        </w:rPr>
        <w:t xml:space="preserve"> </w:t>
      </w:r>
      <w:r w:rsidRPr="00C332E0">
        <w:rPr>
          <w:b/>
          <w:i/>
          <w:noProof/>
          <w:sz w:val="36"/>
          <w:szCs w:val="36"/>
        </w:rPr>
        <w:t>2014:  48.5</w:t>
      </w:r>
    </w:p>
    <w:p w:rsidR="007C547B" w:rsidRDefault="007C547B" w:rsidP="00C332E0">
      <w:pPr>
        <w:pBdr>
          <w:top w:val="single" w:sz="8" w:space="1" w:color="7BA0CD" w:themeColor="accent1" w:themeTint="BF"/>
          <w:left w:val="single" w:sz="8" w:space="4" w:color="7BA0CD" w:themeColor="accent1" w:themeTint="BF"/>
          <w:bottom w:val="single" w:sz="8" w:space="1" w:color="7BA0CD" w:themeColor="accent1" w:themeTint="BF"/>
          <w:right w:val="single" w:sz="8" w:space="4" w:color="7BA0CD" w:themeColor="accent1" w:themeTint="BF"/>
          <w:between w:val="single" w:sz="8" w:space="1" w:color="7BA0CD" w:themeColor="accent1" w:themeTint="BF"/>
          <w:bar w:val="single" w:sz="8" w:color="7BA0CD" w:themeColor="accent1" w:themeTint="BF"/>
        </w:pBdr>
        <w:spacing w:after="0"/>
        <w:rPr>
          <w:b/>
          <w:i/>
          <w:noProof/>
          <w:sz w:val="36"/>
          <w:szCs w:val="36"/>
        </w:rPr>
      </w:pPr>
      <w:r w:rsidRPr="00C332E0">
        <w:rPr>
          <w:noProof/>
          <w:sz w:val="36"/>
          <w:szCs w:val="36"/>
        </w:rPr>
        <w:t xml:space="preserve">Butterfield Secondary MMR Rating:  </w:t>
      </w:r>
      <w:r w:rsidRPr="00C332E0">
        <w:rPr>
          <w:b/>
          <w:noProof/>
          <w:sz w:val="36"/>
          <w:szCs w:val="36"/>
        </w:rPr>
        <w:t xml:space="preserve"> </w:t>
      </w:r>
      <w:r w:rsidR="00C332E0" w:rsidRPr="00C332E0">
        <w:rPr>
          <w:b/>
          <w:noProof/>
          <w:sz w:val="36"/>
          <w:szCs w:val="36"/>
        </w:rPr>
        <w:t xml:space="preserve">   </w:t>
      </w:r>
      <w:r w:rsidR="00C332E0">
        <w:rPr>
          <w:b/>
          <w:noProof/>
          <w:sz w:val="36"/>
          <w:szCs w:val="36"/>
        </w:rPr>
        <w:t xml:space="preserve">                   </w:t>
      </w:r>
      <w:r w:rsidRPr="00C332E0">
        <w:rPr>
          <w:b/>
          <w:i/>
          <w:noProof/>
          <w:sz w:val="36"/>
          <w:szCs w:val="36"/>
        </w:rPr>
        <w:t>2013      26.91            2014:  27.33</w:t>
      </w:r>
    </w:p>
    <w:p w:rsidR="007C547B" w:rsidRPr="007C547B" w:rsidRDefault="007C547B" w:rsidP="00732DD8">
      <w:pPr>
        <w:spacing w:after="0"/>
        <w:rPr>
          <w:b/>
          <w:sz w:val="24"/>
          <w:szCs w:val="24"/>
        </w:rPr>
      </w:pPr>
      <w:r w:rsidRPr="007C547B">
        <w:rPr>
          <w:b/>
          <w:noProof/>
          <w:sz w:val="24"/>
          <w:szCs w:val="24"/>
        </w:rPr>
        <w:t xml:space="preserve"> </w:t>
      </w:r>
    </w:p>
    <w:p w:rsidR="002A1A00" w:rsidRDefault="002A1A00" w:rsidP="007C547B">
      <w:pPr>
        <w:tabs>
          <w:tab w:val="left" w:pos="2550"/>
        </w:tabs>
      </w:pPr>
    </w:p>
    <w:p w:rsidR="002A1A00" w:rsidRDefault="002A1A00" w:rsidP="007C547B">
      <w:pPr>
        <w:tabs>
          <w:tab w:val="left" w:pos="2550"/>
        </w:tabs>
      </w:pPr>
    </w:p>
    <w:p w:rsidR="002A1A00" w:rsidRDefault="007C547B" w:rsidP="007C547B">
      <w:pPr>
        <w:tabs>
          <w:tab w:val="left" w:pos="2550"/>
        </w:tabs>
      </w:pPr>
      <w:r>
        <w:tab/>
      </w:r>
    </w:p>
    <w:tbl>
      <w:tblPr>
        <w:tblStyle w:val="TableGrid1"/>
        <w:tblpPr w:leftFromText="180" w:rightFromText="180" w:vertAnchor="page" w:horzAnchor="margin" w:tblpY="1591"/>
        <w:tblW w:w="14778" w:type="dxa"/>
        <w:tblLayout w:type="fixed"/>
        <w:tblLook w:val="04A0"/>
      </w:tblPr>
      <w:tblGrid>
        <w:gridCol w:w="3278"/>
        <w:gridCol w:w="635"/>
        <w:gridCol w:w="2173"/>
        <w:gridCol w:w="2173"/>
        <w:gridCol w:w="2173"/>
        <w:gridCol w:w="2173"/>
        <w:gridCol w:w="2173"/>
      </w:tblGrid>
      <w:tr w:rsidR="002A1A00" w:rsidRPr="00EE5D34" w:rsidTr="00D87BF4">
        <w:tc>
          <w:tcPr>
            <w:tcW w:w="2880" w:type="dxa"/>
          </w:tcPr>
          <w:p w:rsidR="002A1A00" w:rsidRDefault="002A1A00" w:rsidP="00D87BF4">
            <w:pPr>
              <w:rPr>
                <w:rFonts w:ascii="Calibri" w:hAnsi="Calibri"/>
              </w:rPr>
            </w:pPr>
            <w:r>
              <w:rPr>
                <w:rFonts w:ascii="Calibri" w:hAnsi="Calibri"/>
                <w:lang w:val="fr-FR"/>
              </w:rPr>
              <w:lastRenderedPageBreak/>
              <w:t xml:space="preserve">District </w:t>
            </w:r>
            <w:proofErr w:type="spellStart"/>
            <w:r>
              <w:rPr>
                <w:rFonts w:ascii="Calibri" w:hAnsi="Calibri"/>
                <w:lang w:val="fr-FR"/>
              </w:rPr>
              <w:t>proficiency</w:t>
            </w:r>
            <w:proofErr w:type="spellEnd"/>
            <w:r>
              <w:rPr>
                <w:rFonts w:ascii="Calibri" w:hAnsi="Calibri"/>
                <w:lang w:val="fr-FR"/>
              </w:rPr>
              <w:t xml:space="preserve"> </w:t>
            </w:r>
            <w:proofErr w:type="spellStart"/>
            <w:r>
              <w:rPr>
                <w:rFonts w:ascii="Calibri" w:hAnsi="Calibri"/>
                <w:lang w:val="fr-FR"/>
              </w:rPr>
              <w:t>Levels</w:t>
            </w:r>
            <w:proofErr w:type="spellEnd"/>
            <w:r>
              <w:rPr>
                <w:rFonts w:ascii="Calibri" w:hAnsi="Calibri"/>
                <w:lang w:val="fr-FR"/>
              </w:rPr>
              <w:t xml:space="preserve"> on  </w:t>
            </w:r>
            <w:r>
              <w:rPr>
                <w:rFonts w:ascii="Calibri" w:hAnsi="Calibri"/>
              </w:rPr>
              <w:t>MCA Reading</w:t>
            </w:r>
          </w:p>
          <w:p w:rsidR="002A1A00" w:rsidRPr="00EE5D34" w:rsidRDefault="002A1A00" w:rsidP="00D87BF4">
            <w:pPr>
              <w:rPr>
                <w:rFonts w:ascii="Calibri" w:hAnsi="Calibri"/>
              </w:rPr>
            </w:pPr>
          </w:p>
        </w:tc>
        <w:tc>
          <w:tcPr>
            <w:tcW w:w="558" w:type="dxa"/>
          </w:tcPr>
          <w:p w:rsidR="002A1A00" w:rsidRPr="00EE5D34" w:rsidRDefault="002A1A00" w:rsidP="00D87BF4">
            <w:pPr>
              <w:rPr>
                <w:rFonts w:ascii="Calibri" w:hAnsi="Calibri"/>
                <w:sz w:val="18"/>
                <w:szCs w:val="18"/>
              </w:rPr>
            </w:pPr>
          </w:p>
        </w:tc>
        <w:tc>
          <w:tcPr>
            <w:tcW w:w="1908" w:type="dxa"/>
          </w:tcPr>
          <w:p w:rsidR="002A1A00" w:rsidRDefault="002A1A00" w:rsidP="00D87BF4">
            <w:pPr>
              <w:jc w:val="center"/>
              <w:rPr>
                <w:rFonts w:ascii="Calibri" w:hAnsi="Calibri"/>
                <w:sz w:val="18"/>
                <w:szCs w:val="18"/>
              </w:rPr>
            </w:pPr>
            <w:r>
              <w:rPr>
                <w:rFonts w:ascii="Calibri" w:hAnsi="Calibri"/>
                <w:sz w:val="18"/>
                <w:szCs w:val="18"/>
              </w:rPr>
              <w:t>Less than 30%</w:t>
            </w:r>
          </w:p>
          <w:p w:rsidR="002A1A00" w:rsidRPr="00EE5D34" w:rsidRDefault="002A1A00" w:rsidP="00D87BF4">
            <w:pPr>
              <w:jc w:val="center"/>
              <w:rPr>
                <w:rFonts w:ascii="Calibri" w:hAnsi="Calibri"/>
                <w:sz w:val="18"/>
                <w:szCs w:val="18"/>
              </w:rPr>
            </w:pPr>
            <w:r>
              <w:rPr>
                <w:rFonts w:ascii="Calibri" w:hAnsi="Calibri"/>
                <w:sz w:val="18"/>
                <w:szCs w:val="18"/>
              </w:rPr>
              <w:t>Meet or Exceed</w:t>
            </w:r>
          </w:p>
        </w:tc>
        <w:tc>
          <w:tcPr>
            <w:tcW w:w="1908" w:type="dxa"/>
          </w:tcPr>
          <w:p w:rsidR="002A1A00" w:rsidRDefault="002A1A00" w:rsidP="00D87BF4">
            <w:pPr>
              <w:jc w:val="center"/>
              <w:rPr>
                <w:rFonts w:ascii="Calibri" w:hAnsi="Calibri"/>
                <w:sz w:val="18"/>
                <w:szCs w:val="18"/>
              </w:rPr>
            </w:pPr>
            <w:r>
              <w:rPr>
                <w:rFonts w:ascii="Calibri" w:hAnsi="Calibri"/>
                <w:sz w:val="18"/>
                <w:szCs w:val="18"/>
              </w:rPr>
              <w:t>31-39%</w:t>
            </w:r>
          </w:p>
          <w:p w:rsidR="002A1A00" w:rsidRPr="00EE5D34" w:rsidRDefault="002A1A00" w:rsidP="00D87BF4">
            <w:pPr>
              <w:jc w:val="center"/>
              <w:rPr>
                <w:rFonts w:ascii="Calibri" w:hAnsi="Calibri"/>
                <w:sz w:val="18"/>
                <w:szCs w:val="18"/>
              </w:rPr>
            </w:pPr>
            <w:r>
              <w:rPr>
                <w:rFonts w:ascii="Calibri" w:hAnsi="Calibri"/>
                <w:sz w:val="18"/>
                <w:szCs w:val="18"/>
              </w:rPr>
              <w:t>Meet or Exceed</w:t>
            </w:r>
          </w:p>
        </w:tc>
        <w:tc>
          <w:tcPr>
            <w:tcW w:w="1908" w:type="dxa"/>
          </w:tcPr>
          <w:p w:rsidR="002A1A00" w:rsidRDefault="002A1A00" w:rsidP="00D87BF4">
            <w:pPr>
              <w:jc w:val="center"/>
              <w:rPr>
                <w:rFonts w:ascii="Calibri" w:hAnsi="Calibri"/>
                <w:sz w:val="18"/>
                <w:szCs w:val="18"/>
              </w:rPr>
            </w:pPr>
            <w:r>
              <w:rPr>
                <w:rFonts w:ascii="Calibri" w:hAnsi="Calibri"/>
                <w:sz w:val="18"/>
                <w:szCs w:val="18"/>
              </w:rPr>
              <w:t>40-49%</w:t>
            </w:r>
          </w:p>
          <w:p w:rsidR="002A1A00" w:rsidRPr="00EE5D34" w:rsidRDefault="002A1A00" w:rsidP="00D87BF4">
            <w:pPr>
              <w:jc w:val="center"/>
              <w:rPr>
                <w:rFonts w:ascii="Calibri" w:hAnsi="Calibri"/>
                <w:sz w:val="18"/>
                <w:szCs w:val="18"/>
              </w:rPr>
            </w:pPr>
            <w:r>
              <w:rPr>
                <w:rFonts w:ascii="Calibri" w:hAnsi="Calibri"/>
                <w:sz w:val="18"/>
                <w:szCs w:val="18"/>
              </w:rPr>
              <w:t>Meet or Exceed</w:t>
            </w:r>
          </w:p>
        </w:tc>
        <w:tc>
          <w:tcPr>
            <w:tcW w:w="1908" w:type="dxa"/>
          </w:tcPr>
          <w:p w:rsidR="002A1A00" w:rsidRDefault="002A1A00" w:rsidP="00D87BF4">
            <w:pPr>
              <w:jc w:val="center"/>
              <w:rPr>
                <w:rFonts w:ascii="Calibri" w:hAnsi="Calibri"/>
                <w:sz w:val="18"/>
                <w:szCs w:val="18"/>
              </w:rPr>
            </w:pPr>
            <w:r>
              <w:rPr>
                <w:rFonts w:ascii="Calibri" w:hAnsi="Calibri"/>
                <w:sz w:val="18"/>
                <w:szCs w:val="18"/>
              </w:rPr>
              <w:t>50-59 %</w:t>
            </w:r>
          </w:p>
          <w:p w:rsidR="002A1A00" w:rsidRPr="00EE5D34" w:rsidRDefault="002A1A00" w:rsidP="00D87BF4">
            <w:pPr>
              <w:jc w:val="center"/>
              <w:rPr>
                <w:rFonts w:ascii="Calibri" w:hAnsi="Calibri"/>
                <w:sz w:val="18"/>
                <w:szCs w:val="18"/>
              </w:rPr>
            </w:pPr>
            <w:r>
              <w:rPr>
                <w:rFonts w:ascii="Calibri" w:hAnsi="Calibri"/>
                <w:sz w:val="18"/>
                <w:szCs w:val="18"/>
              </w:rPr>
              <w:t>Meet or Exceed</w:t>
            </w:r>
          </w:p>
        </w:tc>
        <w:tc>
          <w:tcPr>
            <w:tcW w:w="1908" w:type="dxa"/>
          </w:tcPr>
          <w:p w:rsidR="002A1A00" w:rsidRDefault="002A1A00" w:rsidP="00D87BF4">
            <w:pPr>
              <w:jc w:val="center"/>
              <w:rPr>
                <w:rFonts w:ascii="Calibri" w:hAnsi="Calibri"/>
                <w:sz w:val="18"/>
                <w:szCs w:val="18"/>
              </w:rPr>
            </w:pPr>
            <w:r>
              <w:rPr>
                <w:rFonts w:ascii="Calibri" w:hAnsi="Calibri"/>
                <w:sz w:val="18"/>
                <w:szCs w:val="18"/>
              </w:rPr>
              <w:t>Greater than 60%</w:t>
            </w:r>
          </w:p>
          <w:p w:rsidR="002A1A00" w:rsidRPr="00EE5D34" w:rsidRDefault="002A1A00" w:rsidP="00D87BF4">
            <w:pPr>
              <w:jc w:val="center"/>
              <w:rPr>
                <w:rFonts w:ascii="Calibri" w:hAnsi="Calibri"/>
                <w:sz w:val="18"/>
                <w:szCs w:val="18"/>
              </w:rPr>
            </w:pPr>
            <w:r>
              <w:rPr>
                <w:rFonts w:ascii="Calibri" w:hAnsi="Calibri"/>
                <w:sz w:val="18"/>
                <w:szCs w:val="18"/>
              </w:rPr>
              <w:t>Meet or Exceed</w:t>
            </w:r>
          </w:p>
        </w:tc>
      </w:tr>
      <w:tr w:rsidR="002A1A00" w:rsidRPr="00EE5D34" w:rsidTr="00D87BF4">
        <w:tc>
          <w:tcPr>
            <w:tcW w:w="2880" w:type="dxa"/>
          </w:tcPr>
          <w:p w:rsidR="002A1A00" w:rsidRDefault="002A1A00" w:rsidP="00D87BF4">
            <w:pPr>
              <w:rPr>
                <w:rFonts w:ascii="Calibri" w:hAnsi="Calibri"/>
                <w:sz w:val="16"/>
                <w:szCs w:val="16"/>
              </w:rPr>
            </w:pPr>
            <w:r>
              <w:rPr>
                <w:rFonts w:ascii="Calibri" w:hAnsi="Calibri"/>
                <w:lang w:val="fr-FR"/>
              </w:rPr>
              <w:t xml:space="preserve">District </w:t>
            </w:r>
            <w:proofErr w:type="spellStart"/>
            <w:r>
              <w:rPr>
                <w:rFonts w:ascii="Calibri" w:hAnsi="Calibri"/>
                <w:lang w:val="fr-FR"/>
              </w:rPr>
              <w:t>Proficiency</w:t>
            </w:r>
            <w:proofErr w:type="spellEnd"/>
            <w:r>
              <w:rPr>
                <w:rFonts w:ascii="Calibri" w:hAnsi="Calibri"/>
                <w:lang w:val="fr-FR"/>
              </w:rPr>
              <w:t xml:space="preserve">  </w:t>
            </w:r>
            <w:proofErr w:type="spellStart"/>
            <w:r>
              <w:rPr>
                <w:rFonts w:ascii="Calibri" w:hAnsi="Calibri"/>
                <w:lang w:val="fr-FR"/>
              </w:rPr>
              <w:t>Levels</w:t>
            </w:r>
            <w:proofErr w:type="spellEnd"/>
            <w:r>
              <w:rPr>
                <w:rFonts w:ascii="Calibri" w:hAnsi="Calibri"/>
                <w:lang w:val="fr-FR"/>
              </w:rPr>
              <w:t xml:space="preserve"> on  MCA Science</w:t>
            </w:r>
          </w:p>
          <w:p w:rsidR="002A1A00" w:rsidRPr="00EE5D34" w:rsidRDefault="002A1A00" w:rsidP="00D87BF4">
            <w:pPr>
              <w:rPr>
                <w:rFonts w:ascii="Calibri" w:hAnsi="Calibri"/>
              </w:rPr>
            </w:pPr>
          </w:p>
        </w:tc>
        <w:tc>
          <w:tcPr>
            <w:tcW w:w="558" w:type="dxa"/>
          </w:tcPr>
          <w:p w:rsidR="002A1A00" w:rsidRPr="00EE5D34" w:rsidRDefault="002A1A00" w:rsidP="00D87BF4">
            <w:pPr>
              <w:rPr>
                <w:rFonts w:ascii="Calibri" w:hAnsi="Calibri"/>
                <w:sz w:val="18"/>
                <w:szCs w:val="18"/>
              </w:rPr>
            </w:pPr>
          </w:p>
        </w:tc>
        <w:tc>
          <w:tcPr>
            <w:tcW w:w="1908" w:type="dxa"/>
          </w:tcPr>
          <w:p w:rsidR="002A1A00" w:rsidRDefault="002A1A00" w:rsidP="00D87BF4">
            <w:pPr>
              <w:jc w:val="center"/>
              <w:rPr>
                <w:rFonts w:ascii="Calibri" w:hAnsi="Calibri"/>
                <w:sz w:val="18"/>
                <w:szCs w:val="18"/>
              </w:rPr>
            </w:pPr>
            <w:r>
              <w:rPr>
                <w:rFonts w:ascii="Calibri" w:hAnsi="Calibri"/>
                <w:sz w:val="18"/>
                <w:szCs w:val="18"/>
              </w:rPr>
              <w:t>Less than 24%</w:t>
            </w:r>
          </w:p>
          <w:p w:rsidR="002A1A00" w:rsidRPr="00EE5D34" w:rsidRDefault="002A1A00" w:rsidP="00D87BF4">
            <w:pPr>
              <w:jc w:val="center"/>
              <w:rPr>
                <w:rFonts w:ascii="Calibri" w:hAnsi="Calibri"/>
                <w:sz w:val="18"/>
                <w:szCs w:val="18"/>
              </w:rPr>
            </w:pPr>
            <w:r>
              <w:rPr>
                <w:rFonts w:ascii="Calibri" w:hAnsi="Calibri"/>
                <w:sz w:val="18"/>
                <w:szCs w:val="18"/>
              </w:rPr>
              <w:t>Meet or Exceed</w:t>
            </w:r>
          </w:p>
        </w:tc>
        <w:tc>
          <w:tcPr>
            <w:tcW w:w="1908" w:type="dxa"/>
          </w:tcPr>
          <w:p w:rsidR="002A1A00" w:rsidRDefault="002A1A00" w:rsidP="00D87BF4">
            <w:pPr>
              <w:jc w:val="center"/>
              <w:rPr>
                <w:rFonts w:ascii="Calibri" w:hAnsi="Calibri"/>
                <w:sz w:val="18"/>
                <w:szCs w:val="18"/>
              </w:rPr>
            </w:pPr>
            <w:r>
              <w:rPr>
                <w:rFonts w:ascii="Calibri" w:hAnsi="Calibri"/>
                <w:sz w:val="18"/>
                <w:szCs w:val="18"/>
              </w:rPr>
              <w:t>25-39%</w:t>
            </w:r>
          </w:p>
          <w:p w:rsidR="002A1A00" w:rsidRPr="00EE5D34" w:rsidRDefault="002A1A00" w:rsidP="00D87BF4">
            <w:pPr>
              <w:jc w:val="center"/>
              <w:rPr>
                <w:rFonts w:ascii="Calibri" w:hAnsi="Calibri"/>
                <w:sz w:val="18"/>
                <w:szCs w:val="18"/>
              </w:rPr>
            </w:pPr>
            <w:r>
              <w:rPr>
                <w:rFonts w:ascii="Calibri" w:hAnsi="Calibri"/>
                <w:sz w:val="18"/>
                <w:szCs w:val="18"/>
              </w:rPr>
              <w:t>Meet or Exceed</w:t>
            </w:r>
          </w:p>
        </w:tc>
        <w:tc>
          <w:tcPr>
            <w:tcW w:w="1908" w:type="dxa"/>
          </w:tcPr>
          <w:p w:rsidR="002A1A00" w:rsidRDefault="002A1A00" w:rsidP="00D87BF4">
            <w:pPr>
              <w:jc w:val="center"/>
              <w:rPr>
                <w:rFonts w:ascii="Calibri" w:hAnsi="Calibri"/>
                <w:sz w:val="18"/>
                <w:szCs w:val="18"/>
              </w:rPr>
            </w:pPr>
            <w:r>
              <w:rPr>
                <w:rFonts w:ascii="Calibri" w:hAnsi="Calibri"/>
                <w:sz w:val="18"/>
                <w:szCs w:val="18"/>
              </w:rPr>
              <w:t>31-39%</w:t>
            </w:r>
          </w:p>
          <w:p w:rsidR="002A1A00" w:rsidRPr="00EE5D34" w:rsidRDefault="002A1A00" w:rsidP="00D87BF4">
            <w:pPr>
              <w:jc w:val="center"/>
              <w:rPr>
                <w:rFonts w:ascii="Calibri" w:hAnsi="Calibri"/>
                <w:sz w:val="18"/>
                <w:szCs w:val="18"/>
              </w:rPr>
            </w:pPr>
            <w:r>
              <w:rPr>
                <w:rFonts w:ascii="Calibri" w:hAnsi="Calibri"/>
                <w:sz w:val="18"/>
                <w:szCs w:val="18"/>
              </w:rPr>
              <w:t>Meet or Exceed</w:t>
            </w:r>
          </w:p>
        </w:tc>
        <w:tc>
          <w:tcPr>
            <w:tcW w:w="1908" w:type="dxa"/>
          </w:tcPr>
          <w:p w:rsidR="002A1A00" w:rsidRDefault="002A1A00" w:rsidP="00D87BF4">
            <w:pPr>
              <w:jc w:val="center"/>
              <w:rPr>
                <w:rFonts w:ascii="Calibri" w:hAnsi="Calibri"/>
                <w:sz w:val="18"/>
                <w:szCs w:val="18"/>
              </w:rPr>
            </w:pPr>
            <w:r>
              <w:rPr>
                <w:rFonts w:ascii="Calibri" w:hAnsi="Calibri"/>
                <w:sz w:val="18"/>
                <w:szCs w:val="18"/>
              </w:rPr>
              <w:t>40-49%</w:t>
            </w:r>
          </w:p>
          <w:p w:rsidR="002A1A00" w:rsidRPr="00EE5D34" w:rsidRDefault="002A1A00" w:rsidP="00D87BF4">
            <w:pPr>
              <w:jc w:val="center"/>
              <w:rPr>
                <w:rFonts w:ascii="Calibri" w:hAnsi="Calibri"/>
                <w:sz w:val="18"/>
                <w:szCs w:val="18"/>
              </w:rPr>
            </w:pPr>
            <w:r>
              <w:rPr>
                <w:rFonts w:ascii="Calibri" w:hAnsi="Calibri"/>
                <w:sz w:val="18"/>
                <w:szCs w:val="18"/>
              </w:rPr>
              <w:t>Meet or Exceed</w:t>
            </w:r>
          </w:p>
        </w:tc>
        <w:tc>
          <w:tcPr>
            <w:tcW w:w="1908" w:type="dxa"/>
          </w:tcPr>
          <w:p w:rsidR="002A1A00" w:rsidRDefault="002A1A00" w:rsidP="00D87BF4">
            <w:pPr>
              <w:jc w:val="center"/>
              <w:rPr>
                <w:rFonts w:ascii="Calibri" w:hAnsi="Calibri"/>
                <w:sz w:val="18"/>
                <w:szCs w:val="18"/>
              </w:rPr>
            </w:pPr>
            <w:r>
              <w:rPr>
                <w:rFonts w:ascii="Calibri" w:hAnsi="Calibri"/>
                <w:sz w:val="18"/>
                <w:szCs w:val="18"/>
              </w:rPr>
              <w:t>Greater than 50%</w:t>
            </w:r>
          </w:p>
          <w:p w:rsidR="002A1A00" w:rsidRPr="00EE5D34" w:rsidRDefault="002A1A00" w:rsidP="00D87BF4">
            <w:pPr>
              <w:jc w:val="center"/>
              <w:rPr>
                <w:rFonts w:ascii="Calibri" w:hAnsi="Calibri"/>
                <w:sz w:val="18"/>
                <w:szCs w:val="18"/>
              </w:rPr>
            </w:pPr>
            <w:r>
              <w:rPr>
                <w:rFonts w:ascii="Calibri" w:hAnsi="Calibri"/>
                <w:sz w:val="18"/>
                <w:szCs w:val="18"/>
              </w:rPr>
              <w:t>Meet or Exceed</w:t>
            </w:r>
          </w:p>
        </w:tc>
      </w:tr>
      <w:tr w:rsidR="002A1A00" w:rsidRPr="00EE5D34" w:rsidTr="00D87BF4">
        <w:tc>
          <w:tcPr>
            <w:tcW w:w="2880" w:type="dxa"/>
          </w:tcPr>
          <w:p w:rsidR="002A1A00" w:rsidRDefault="002A1A00" w:rsidP="00D87BF4">
            <w:pPr>
              <w:rPr>
                <w:rFonts w:ascii="Calibri" w:hAnsi="Calibri"/>
                <w:lang w:val="fr-FR"/>
              </w:rPr>
            </w:pPr>
            <w:r>
              <w:rPr>
                <w:rFonts w:ascii="Calibri" w:hAnsi="Calibri"/>
                <w:lang w:val="fr-FR"/>
              </w:rPr>
              <w:t xml:space="preserve">District </w:t>
            </w:r>
            <w:proofErr w:type="spellStart"/>
            <w:r>
              <w:rPr>
                <w:rFonts w:ascii="Calibri" w:hAnsi="Calibri"/>
                <w:lang w:val="fr-FR"/>
              </w:rPr>
              <w:t>proficiency</w:t>
            </w:r>
            <w:proofErr w:type="spellEnd"/>
            <w:r>
              <w:rPr>
                <w:rFonts w:ascii="Calibri" w:hAnsi="Calibri"/>
                <w:lang w:val="fr-FR"/>
              </w:rPr>
              <w:t xml:space="preserve"> </w:t>
            </w:r>
            <w:proofErr w:type="spellStart"/>
            <w:r>
              <w:rPr>
                <w:rFonts w:ascii="Calibri" w:hAnsi="Calibri"/>
                <w:lang w:val="fr-FR"/>
              </w:rPr>
              <w:t>Levels</w:t>
            </w:r>
            <w:proofErr w:type="spellEnd"/>
            <w:r>
              <w:rPr>
                <w:rFonts w:ascii="Calibri" w:hAnsi="Calibri"/>
                <w:lang w:val="fr-FR"/>
              </w:rPr>
              <w:t xml:space="preserve"> on  MCA Math</w:t>
            </w:r>
          </w:p>
          <w:p w:rsidR="002A1A00" w:rsidRPr="00EE5D34" w:rsidRDefault="002A1A00" w:rsidP="00D87BF4">
            <w:pPr>
              <w:rPr>
                <w:rFonts w:ascii="Calibri" w:hAnsi="Calibri"/>
                <w:lang w:val="fr-FR"/>
              </w:rPr>
            </w:pPr>
          </w:p>
        </w:tc>
        <w:tc>
          <w:tcPr>
            <w:tcW w:w="558" w:type="dxa"/>
          </w:tcPr>
          <w:p w:rsidR="002A1A00" w:rsidRPr="00EE5D34" w:rsidRDefault="002A1A00" w:rsidP="00D87BF4">
            <w:pPr>
              <w:rPr>
                <w:rFonts w:ascii="Calibri" w:hAnsi="Calibri"/>
                <w:sz w:val="18"/>
                <w:szCs w:val="18"/>
              </w:rPr>
            </w:pPr>
          </w:p>
        </w:tc>
        <w:tc>
          <w:tcPr>
            <w:tcW w:w="1908" w:type="dxa"/>
          </w:tcPr>
          <w:p w:rsidR="002A1A00" w:rsidRDefault="002A1A00" w:rsidP="00D87BF4">
            <w:pPr>
              <w:jc w:val="center"/>
              <w:rPr>
                <w:rFonts w:ascii="Calibri" w:hAnsi="Calibri"/>
                <w:sz w:val="18"/>
                <w:szCs w:val="18"/>
              </w:rPr>
            </w:pPr>
            <w:r>
              <w:rPr>
                <w:rFonts w:ascii="Calibri" w:hAnsi="Calibri"/>
                <w:sz w:val="18"/>
                <w:szCs w:val="18"/>
              </w:rPr>
              <w:t>Less than 40%</w:t>
            </w:r>
          </w:p>
          <w:p w:rsidR="002A1A00" w:rsidRPr="00EE5D34" w:rsidRDefault="002A1A00" w:rsidP="00D87BF4">
            <w:pPr>
              <w:jc w:val="center"/>
              <w:rPr>
                <w:rFonts w:ascii="Calibri" w:hAnsi="Calibri"/>
                <w:sz w:val="18"/>
                <w:szCs w:val="18"/>
              </w:rPr>
            </w:pPr>
            <w:r>
              <w:rPr>
                <w:rFonts w:ascii="Calibri" w:hAnsi="Calibri"/>
                <w:sz w:val="18"/>
                <w:szCs w:val="18"/>
              </w:rPr>
              <w:t>Meet or Exceed</w:t>
            </w:r>
          </w:p>
        </w:tc>
        <w:tc>
          <w:tcPr>
            <w:tcW w:w="1908" w:type="dxa"/>
          </w:tcPr>
          <w:p w:rsidR="002A1A00" w:rsidRDefault="002A1A00" w:rsidP="00D87BF4">
            <w:pPr>
              <w:jc w:val="center"/>
              <w:rPr>
                <w:rFonts w:ascii="Calibri" w:hAnsi="Calibri"/>
                <w:sz w:val="18"/>
                <w:szCs w:val="18"/>
              </w:rPr>
            </w:pPr>
            <w:r>
              <w:rPr>
                <w:rFonts w:ascii="Calibri" w:hAnsi="Calibri"/>
                <w:sz w:val="18"/>
                <w:szCs w:val="18"/>
              </w:rPr>
              <w:t>31-39%</w:t>
            </w:r>
          </w:p>
          <w:p w:rsidR="002A1A00" w:rsidRPr="00EE5D34" w:rsidRDefault="002A1A00" w:rsidP="00D87BF4">
            <w:pPr>
              <w:jc w:val="center"/>
              <w:rPr>
                <w:rFonts w:ascii="Calibri" w:hAnsi="Calibri"/>
                <w:sz w:val="18"/>
                <w:szCs w:val="18"/>
              </w:rPr>
            </w:pPr>
            <w:r>
              <w:rPr>
                <w:rFonts w:ascii="Calibri" w:hAnsi="Calibri"/>
                <w:sz w:val="18"/>
                <w:szCs w:val="18"/>
              </w:rPr>
              <w:t>Meet or Exceed</w:t>
            </w:r>
          </w:p>
        </w:tc>
        <w:tc>
          <w:tcPr>
            <w:tcW w:w="1908" w:type="dxa"/>
          </w:tcPr>
          <w:p w:rsidR="002A1A00" w:rsidRDefault="002A1A00" w:rsidP="00D87BF4">
            <w:pPr>
              <w:jc w:val="center"/>
              <w:rPr>
                <w:rFonts w:ascii="Calibri" w:hAnsi="Calibri"/>
                <w:sz w:val="18"/>
                <w:szCs w:val="18"/>
              </w:rPr>
            </w:pPr>
            <w:r>
              <w:rPr>
                <w:rFonts w:ascii="Calibri" w:hAnsi="Calibri"/>
                <w:sz w:val="18"/>
                <w:szCs w:val="18"/>
              </w:rPr>
              <w:t>40-49%</w:t>
            </w:r>
          </w:p>
          <w:p w:rsidR="002A1A00" w:rsidRPr="00EE5D34" w:rsidRDefault="002A1A00" w:rsidP="00D87BF4">
            <w:pPr>
              <w:jc w:val="center"/>
              <w:rPr>
                <w:rFonts w:ascii="Calibri" w:hAnsi="Calibri"/>
                <w:sz w:val="18"/>
                <w:szCs w:val="18"/>
              </w:rPr>
            </w:pPr>
            <w:r>
              <w:rPr>
                <w:rFonts w:ascii="Calibri" w:hAnsi="Calibri"/>
                <w:sz w:val="18"/>
                <w:szCs w:val="18"/>
              </w:rPr>
              <w:t>Meet or Exceed</w:t>
            </w:r>
          </w:p>
        </w:tc>
        <w:tc>
          <w:tcPr>
            <w:tcW w:w="1908" w:type="dxa"/>
          </w:tcPr>
          <w:p w:rsidR="002A1A00" w:rsidRDefault="002A1A00" w:rsidP="00D87BF4">
            <w:pPr>
              <w:jc w:val="center"/>
              <w:rPr>
                <w:rFonts w:ascii="Calibri" w:hAnsi="Calibri"/>
                <w:sz w:val="18"/>
                <w:szCs w:val="18"/>
              </w:rPr>
            </w:pPr>
            <w:r>
              <w:rPr>
                <w:rFonts w:ascii="Calibri" w:hAnsi="Calibri"/>
                <w:sz w:val="18"/>
                <w:szCs w:val="18"/>
              </w:rPr>
              <w:t>50-59 %</w:t>
            </w:r>
          </w:p>
          <w:p w:rsidR="002A1A00" w:rsidRPr="00EE5D34" w:rsidRDefault="002A1A00" w:rsidP="00D87BF4">
            <w:pPr>
              <w:jc w:val="center"/>
              <w:rPr>
                <w:rFonts w:ascii="Calibri" w:hAnsi="Calibri"/>
                <w:sz w:val="18"/>
                <w:szCs w:val="18"/>
              </w:rPr>
            </w:pPr>
            <w:r>
              <w:rPr>
                <w:rFonts w:ascii="Calibri" w:hAnsi="Calibri"/>
                <w:sz w:val="18"/>
                <w:szCs w:val="18"/>
              </w:rPr>
              <w:t>Meet or Exceed</w:t>
            </w:r>
          </w:p>
        </w:tc>
        <w:tc>
          <w:tcPr>
            <w:tcW w:w="1908" w:type="dxa"/>
          </w:tcPr>
          <w:p w:rsidR="002A1A00" w:rsidRDefault="002A1A00" w:rsidP="00D87BF4">
            <w:pPr>
              <w:jc w:val="center"/>
              <w:rPr>
                <w:rFonts w:ascii="Calibri" w:hAnsi="Calibri"/>
                <w:sz w:val="18"/>
                <w:szCs w:val="18"/>
              </w:rPr>
            </w:pPr>
            <w:r>
              <w:rPr>
                <w:rFonts w:ascii="Calibri" w:hAnsi="Calibri"/>
                <w:sz w:val="18"/>
                <w:szCs w:val="18"/>
              </w:rPr>
              <w:t>Greater than 60%</w:t>
            </w:r>
          </w:p>
          <w:p w:rsidR="002A1A00" w:rsidRPr="00EE5D34" w:rsidRDefault="002A1A00" w:rsidP="00D87BF4">
            <w:pPr>
              <w:jc w:val="center"/>
              <w:rPr>
                <w:rFonts w:ascii="Calibri" w:hAnsi="Calibri"/>
                <w:sz w:val="18"/>
                <w:szCs w:val="18"/>
              </w:rPr>
            </w:pPr>
            <w:r>
              <w:rPr>
                <w:rFonts w:ascii="Calibri" w:hAnsi="Calibri"/>
                <w:sz w:val="18"/>
                <w:szCs w:val="18"/>
              </w:rPr>
              <w:t>Meet or Exceed</w:t>
            </w:r>
          </w:p>
        </w:tc>
      </w:tr>
      <w:tr w:rsidR="002A1A00" w:rsidRPr="00EE5D34" w:rsidTr="00D87BF4">
        <w:tc>
          <w:tcPr>
            <w:tcW w:w="2880" w:type="dxa"/>
          </w:tcPr>
          <w:p w:rsidR="002A1A00" w:rsidRDefault="002A1A00" w:rsidP="00D87BF4">
            <w:pPr>
              <w:rPr>
                <w:rFonts w:ascii="Calibri" w:hAnsi="Calibri"/>
                <w:lang w:val="fr-FR"/>
              </w:rPr>
            </w:pPr>
            <w:proofErr w:type="spellStart"/>
            <w:r>
              <w:rPr>
                <w:rFonts w:ascii="Calibri" w:hAnsi="Calibri"/>
                <w:lang w:val="fr-FR"/>
              </w:rPr>
              <w:t>Readiness</w:t>
            </w:r>
            <w:proofErr w:type="spellEnd"/>
            <w:r>
              <w:rPr>
                <w:rFonts w:ascii="Calibri" w:hAnsi="Calibri"/>
                <w:lang w:val="fr-FR"/>
              </w:rPr>
              <w:t xml:space="preserve"> </w:t>
            </w:r>
            <w:proofErr w:type="spellStart"/>
            <w:r>
              <w:rPr>
                <w:rFonts w:ascii="Calibri" w:hAnsi="Calibri"/>
                <w:lang w:val="fr-FR"/>
              </w:rPr>
              <w:t>skills</w:t>
            </w:r>
            <w:proofErr w:type="spellEnd"/>
            <w:r>
              <w:rPr>
                <w:rFonts w:ascii="Calibri" w:hAnsi="Calibri"/>
                <w:lang w:val="fr-FR"/>
              </w:rPr>
              <w:t xml:space="preserve"> in </w:t>
            </w:r>
            <w:proofErr w:type="spellStart"/>
            <w:r>
              <w:rPr>
                <w:rFonts w:ascii="Calibri" w:hAnsi="Calibri"/>
                <w:lang w:val="fr-FR"/>
              </w:rPr>
              <w:t>numeracy</w:t>
            </w:r>
            <w:proofErr w:type="spellEnd"/>
            <w:r>
              <w:rPr>
                <w:rFonts w:ascii="Calibri" w:hAnsi="Calibri"/>
                <w:lang w:val="fr-FR"/>
              </w:rPr>
              <w:t xml:space="preserve"> and </w:t>
            </w:r>
            <w:proofErr w:type="spellStart"/>
            <w:r>
              <w:rPr>
                <w:rFonts w:ascii="Calibri" w:hAnsi="Calibri"/>
                <w:lang w:val="fr-FR"/>
              </w:rPr>
              <w:t>LIteracy</w:t>
            </w:r>
            <w:proofErr w:type="spellEnd"/>
            <w:r>
              <w:rPr>
                <w:rFonts w:ascii="Calibri" w:hAnsi="Calibri"/>
                <w:lang w:val="fr-FR"/>
              </w:rPr>
              <w:t xml:space="preserve">  for </w:t>
            </w:r>
            <w:proofErr w:type="spellStart"/>
            <w:r>
              <w:rPr>
                <w:rFonts w:ascii="Calibri" w:hAnsi="Calibri"/>
                <w:lang w:val="fr-FR"/>
              </w:rPr>
              <w:t>Kindergarten</w:t>
            </w:r>
            <w:proofErr w:type="spellEnd"/>
            <w:r>
              <w:rPr>
                <w:rFonts w:ascii="Calibri" w:hAnsi="Calibri"/>
                <w:lang w:val="fr-FR"/>
              </w:rPr>
              <w:t>/</w:t>
            </w:r>
            <w:proofErr w:type="spellStart"/>
            <w:r>
              <w:rPr>
                <w:rFonts w:ascii="Calibri" w:hAnsi="Calibri"/>
                <w:lang w:val="fr-FR"/>
              </w:rPr>
              <w:t>Pre</w:t>
            </w:r>
            <w:proofErr w:type="spellEnd"/>
            <w:r>
              <w:rPr>
                <w:rFonts w:ascii="Calibri" w:hAnsi="Calibri"/>
                <w:lang w:val="fr-FR"/>
              </w:rPr>
              <w:t>-</w:t>
            </w:r>
            <w:proofErr w:type="spellStart"/>
            <w:r>
              <w:rPr>
                <w:rFonts w:ascii="Calibri" w:hAnsi="Calibri"/>
                <w:lang w:val="fr-FR"/>
              </w:rPr>
              <w:t>School</w:t>
            </w:r>
            <w:proofErr w:type="spellEnd"/>
          </w:p>
          <w:p w:rsidR="002A1A00" w:rsidRDefault="002A1A00" w:rsidP="00D87BF4">
            <w:pPr>
              <w:rPr>
                <w:rFonts w:ascii="Calibri" w:hAnsi="Calibri"/>
                <w:lang w:val="fr-FR"/>
              </w:rPr>
            </w:pPr>
            <w:r>
              <w:rPr>
                <w:rFonts w:ascii="Calibri" w:hAnsi="Calibri"/>
              </w:rPr>
              <w:t>(Use Measure in Spring)</w:t>
            </w:r>
          </w:p>
          <w:p w:rsidR="002A1A00" w:rsidRDefault="002A1A00" w:rsidP="00D87BF4">
            <w:pPr>
              <w:rPr>
                <w:rFonts w:ascii="Calibri" w:hAnsi="Calibri"/>
                <w:lang w:val="fr-FR"/>
              </w:rPr>
            </w:pPr>
          </w:p>
        </w:tc>
        <w:tc>
          <w:tcPr>
            <w:tcW w:w="558" w:type="dxa"/>
          </w:tcPr>
          <w:p w:rsidR="002A1A00" w:rsidRPr="00EE5D34" w:rsidRDefault="002A1A00" w:rsidP="00D87BF4">
            <w:pPr>
              <w:rPr>
                <w:rFonts w:ascii="Calibri" w:hAnsi="Calibri"/>
                <w:sz w:val="18"/>
                <w:szCs w:val="18"/>
              </w:rPr>
            </w:pPr>
          </w:p>
        </w:tc>
        <w:tc>
          <w:tcPr>
            <w:tcW w:w="1908" w:type="dxa"/>
          </w:tcPr>
          <w:p w:rsidR="002A1A00" w:rsidRDefault="002A1A00" w:rsidP="00D87BF4">
            <w:pPr>
              <w:jc w:val="center"/>
              <w:rPr>
                <w:rFonts w:ascii="Calibri" w:hAnsi="Calibri"/>
                <w:sz w:val="18"/>
                <w:szCs w:val="18"/>
              </w:rPr>
            </w:pPr>
            <w:r>
              <w:rPr>
                <w:rFonts w:ascii="Calibri" w:hAnsi="Calibri"/>
                <w:sz w:val="18"/>
                <w:szCs w:val="18"/>
              </w:rPr>
              <w:t>Less than 40%</w:t>
            </w:r>
          </w:p>
          <w:p w:rsidR="002A1A00" w:rsidRPr="00EE5D34" w:rsidRDefault="002A1A00" w:rsidP="00D87BF4">
            <w:pPr>
              <w:jc w:val="center"/>
              <w:rPr>
                <w:rFonts w:ascii="Calibri" w:hAnsi="Calibri"/>
                <w:sz w:val="18"/>
                <w:szCs w:val="18"/>
              </w:rPr>
            </w:pPr>
            <w:r>
              <w:rPr>
                <w:rFonts w:ascii="Calibri" w:hAnsi="Calibri"/>
                <w:sz w:val="18"/>
                <w:szCs w:val="18"/>
              </w:rPr>
              <w:t>Meet or Exceed</w:t>
            </w:r>
          </w:p>
        </w:tc>
        <w:tc>
          <w:tcPr>
            <w:tcW w:w="1908" w:type="dxa"/>
          </w:tcPr>
          <w:p w:rsidR="002A1A00" w:rsidRDefault="002A1A00" w:rsidP="00D87BF4">
            <w:pPr>
              <w:jc w:val="center"/>
              <w:rPr>
                <w:rFonts w:ascii="Calibri" w:hAnsi="Calibri"/>
                <w:sz w:val="18"/>
                <w:szCs w:val="18"/>
              </w:rPr>
            </w:pPr>
            <w:r>
              <w:rPr>
                <w:rFonts w:ascii="Calibri" w:hAnsi="Calibri"/>
                <w:sz w:val="18"/>
                <w:szCs w:val="18"/>
              </w:rPr>
              <w:t>31-39%</w:t>
            </w:r>
          </w:p>
          <w:p w:rsidR="002A1A00" w:rsidRPr="00EE5D34" w:rsidRDefault="002A1A00" w:rsidP="00D87BF4">
            <w:pPr>
              <w:jc w:val="center"/>
              <w:rPr>
                <w:rFonts w:ascii="Calibri" w:hAnsi="Calibri"/>
                <w:sz w:val="18"/>
                <w:szCs w:val="18"/>
              </w:rPr>
            </w:pPr>
            <w:r>
              <w:rPr>
                <w:rFonts w:ascii="Calibri" w:hAnsi="Calibri"/>
                <w:sz w:val="18"/>
                <w:szCs w:val="18"/>
              </w:rPr>
              <w:t>Meet or Exceed</w:t>
            </w:r>
          </w:p>
        </w:tc>
        <w:tc>
          <w:tcPr>
            <w:tcW w:w="1908" w:type="dxa"/>
          </w:tcPr>
          <w:p w:rsidR="002A1A00" w:rsidRDefault="002A1A00" w:rsidP="00D87BF4">
            <w:pPr>
              <w:jc w:val="center"/>
              <w:rPr>
                <w:rFonts w:ascii="Calibri" w:hAnsi="Calibri"/>
                <w:sz w:val="18"/>
                <w:szCs w:val="18"/>
              </w:rPr>
            </w:pPr>
            <w:r>
              <w:rPr>
                <w:rFonts w:ascii="Calibri" w:hAnsi="Calibri"/>
                <w:sz w:val="18"/>
                <w:szCs w:val="18"/>
              </w:rPr>
              <w:t>40-49%</w:t>
            </w:r>
          </w:p>
          <w:p w:rsidR="002A1A00" w:rsidRPr="00EE5D34" w:rsidRDefault="002A1A00" w:rsidP="00D87BF4">
            <w:pPr>
              <w:jc w:val="center"/>
              <w:rPr>
                <w:rFonts w:ascii="Calibri" w:hAnsi="Calibri"/>
                <w:sz w:val="18"/>
                <w:szCs w:val="18"/>
              </w:rPr>
            </w:pPr>
            <w:r>
              <w:rPr>
                <w:rFonts w:ascii="Calibri" w:hAnsi="Calibri"/>
                <w:sz w:val="18"/>
                <w:szCs w:val="18"/>
              </w:rPr>
              <w:t>Meet or Exceed</w:t>
            </w:r>
          </w:p>
        </w:tc>
        <w:tc>
          <w:tcPr>
            <w:tcW w:w="1908" w:type="dxa"/>
          </w:tcPr>
          <w:p w:rsidR="002A1A00" w:rsidRDefault="002A1A00" w:rsidP="00D87BF4">
            <w:pPr>
              <w:jc w:val="center"/>
              <w:rPr>
                <w:rFonts w:ascii="Calibri" w:hAnsi="Calibri"/>
                <w:sz w:val="18"/>
                <w:szCs w:val="18"/>
              </w:rPr>
            </w:pPr>
            <w:r>
              <w:rPr>
                <w:rFonts w:ascii="Calibri" w:hAnsi="Calibri"/>
                <w:sz w:val="18"/>
                <w:szCs w:val="18"/>
              </w:rPr>
              <w:t>50-59 %</w:t>
            </w:r>
          </w:p>
          <w:p w:rsidR="002A1A00" w:rsidRPr="00EE5D34" w:rsidRDefault="002A1A00" w:rsidP="00D87BF4">
            <w:pPr>
              <w:jc w:val="center"/>
              <w:rPr>
                <w:rFonts w:ascii="Calibri" w:hAnsi="Calibri"/>
                <w:sz w:val="18"/>
                <w:szCs w:val="18"/>
              </w:rPr>
            </w:pPr>
            <w:r>
              <w:rPr>
                <w:rFonts w:ascii="Calibri" w:hAnsi="Calibri"/>
                <w:sz w:val="18"/>
                <w:szCs w:val="18"/>
              </w:rPr>
              <w:t>Meet or Exceed</w:t>
            </w:r>
          </w:p>
        </w:tc>
        <w:tc>
          <w:tcPr>
            <w:tcW w:w="1908" w:type="dxa"/>
          </w:tcPr>
          <w:p w:rsidR="002A1A00" w:rsidRDefault="002A1A00" w:rsidP="00D87BF4">
            <w:pPr>
              <w:jc w:val="center"/>
              <w:rPr>
                <w:rFonts w:ascii="Calibri" w:hAnsi="Calibri"/>
                <w:sz w:val="18"/>
                <w:szCs w:val="18"/>
              </w:rPr>
            </w:pPr>
            <w:r>
              <w:rPr>
                <w:rFonts w:ascii="Calibri" w:hAnsi="Calibri"/>
                <w:sz w:val="18"/>
                <w:szCs w:val="18"/>
              </w:rPr>
              <w:t>Greater than 60%</w:t>
            </w:r>
          </w:p>
          <w:p w:rsidR="002A1A00" w:rsidRPr="00EE5D34" w:rsidRDefault="002A1A00" w:rsidP="00D87BF4">
            <w:pPr>
              <w:jc w:val="center"/>
              <w:rPr>
                <w:rFonts w:ascii="Calibri" w:hAnsi="Calibri"/>
                <w:sz w:val="18"/>
                <w:szCs w:val="18"/>
              </w:rPr>
            </w:pPr>
            <w:r>
              <w:rPr>
                <w:rFonts w:ascii="Calibri" w:hAnsi="Calibri"/>
                <w:sz w:val="18"/>
                <w:szCs w:val="18"/>
              </w:rPr>
              <w:t>Meet or Exceed</w:t>
            </w:r>
          </w:p>
        </w:tc>
      </w:tr>
      <w:tr w:rsidR="002A1A00" w:rsidRPr="00EE5D34" w:rsidTr="00D87BF4">
        <w:tc>
          <w:tcPr>
            <w:tcW w:w="2880" w:type="dxa"/>
          </w:tcPr>
          <w:p w:rsidR="002A1A00" w:rsidRDefault="002A1A00" w:rsidP="00D87BF4">
            <w:pPr>
              <w:rPr>
                <w:rFonts w:ascii="Calibri" w:hAnsi="Calibri"/>
                <w:lang w:val="fr-FR"/>
              </w:rPr>
            </w:pPr>
            <w:r>
              <w:rPr>
                <w:rFonts w:ascii="Calibri" w:hAnsi="Calibri"/>
                <w:lang w:val="fr-FR"/>
              </w:rPr>
              <w:t xml:space="preserve">Butterfield-Odin Progress </w:t>
            </w:r>
            <w:proofErr w:type="spellStart"/>
            <w:r>
              <w:rPr>
                <w:rFonts w:ascii="Calibri" w:hAnsi="Calibri"/>
                <w:lang w:val="fr-FR"/>
              </w:rPr>
              <w:t>at</w:t>
            </w:r>
            <w:proofErr w:type="spellEnd"/>
            <w:r>
              <w:rPr>
                <w:rFonts w:ascii="Calibri" w:hAnsi="Calibri"/>
                <w:lang w:val="fr-FR"/>
              </w:rPr>
              <w:t xml:space="preserve"> </w:t>
            </w:r>
            <w:proofErr w:type="spellStart"/>
            <w:r>
              <w:rPr>
                <w:rFonts w:ascii="Calibri" w:hAnsi="Calibri"/>
                <w:lang w:val="fr-FR"/>
              </w:rPr>
              <w:t>Closing</w:t>
            </w:r>
            <w:proofErr w:type="spellEnd"/>
            <w:r>
              <w:rPr>
                <w:rFonts w:ascii="Calibri" w:hAnsi="Calibri"/>
                <w:lang w:val="fr-FR"/>
              </w:rPr>
              <w:t xml:space="preserve"> the </w:t>
            </w:r>
            <w:proofErr w:type="spellStart"/>
            <w:r>
              <w:rPr>
                <w:rFonts w:ascii="Calibri" w:hAnsi="Calibri"/>
                <w:lang w:val="fr-FR"/>
              </w:rPr>
              <w:t>Achievement</w:t>
            </w:r>
            <w:proofErr w:type="spellEnd"/>
            <w:r>
              <w:rPr>
                <w:rFonts w:ascii="Calibri" w:hAnsi="Calibri"/>
                <w:lang w:val="fr-FR"/>
              </w:rPr>
              <w:t xml:space="preserve"> Gap</w:t>
            </w:r>
          </w:p>
        </w:tc>
        <w:tc>
          <w:tcPr>
            <w:tcW w:w="558" w:type="dxa"/>
          </w:tcPr>
          <w:p w:rsidR="002A1A00" w:rsidRPr="00EE5D34" w:rsidRDefault="002A1A00" w:rsidP="00D87BF4">
            <w:pPr>
              <w:rPr>
                <w:rFonts w:ascii="Calibri" w:hAnsi="Calibri"/>
                <w:sz w:val="18"/>
                <w:szCs w:val="18"/>
              </w:rPr>
            </w:pPr>
          </w:p>
        </w:tc>
        <w:tc>
          <w:tcPr>
            <w:tcW w:w="1908" w:type="dxa"/>
          </w:tcPr>
          <w:p w:rsidR="002A1A00" w:rsidRDefault="002A1A00" w:rsidP="00D87BF4">
            <w:pPr>
              <w:jc w:val="center"/>
              <w:rPr>
                <w:rFonts w:ascii="Calibri" w:hAnsi="Calibri"/>
                <w:sz w:val="18"/>
                <w:szCs w:val="18"/>
              </w:rPr>
            </w:pPr>
            <w:r>
              <w:rPr>
                <w:rFonts w:ascii="Calibri" w:hAnsi="Calibri"/>
                <w:sz w:val="18"/>
                <w:szCs w:val="18"/>
              </w:rPr>
              <w:t>Less than 40%</w:t>
            </w:r>
          </w:p>
          <w:p w:rsidR="002A1A00" w:rsidRPr="00EE5D34" w:rsidRDefault="002A1A00" w:rsidP="00D87BF4">
            <w:pPr>
              <w:rPr>
                <w:rFonts w:ascii="Calibri" w:hAnsi="Calibri"/>
                <w:sz w:val="18"/>
                <w:szCs w:val="18"/>
              </w:rPr>
            </w:pPr>
            <w:r>
              <w:rPr>
                <w:rFonts w:ascii="Calibri" w:hAnsi="Calibri"/>
                <w:sz w:val="18"/>
                <w:szCs w:val="18"/>
              </w:rPr>
              <w:t>Meet or Exceed</w:t>
            </w:r>
          </w:p>
        </w:tc>
        <w:tc>
          <w:tcPr>
            <w:tcW w:w="1908" w:type="dxa"/>
          </w:tcPr>
          <w:p w:rsidR="002A1A00" w:rsidRDefault="002A1A00" w:rsidP="00D87BF4">
            <w:pPr>
              <w:jc w:val="center"/>
              <w:rPr>
                <w:rFonts w:ascii="Calibri" w:hAnsi="Calibri"/>
                <w:sz w:val="18"/>
                <w:szCs w:val="18"/>
              </w:rPr>
            </w:pPr>
            <w:r>
              <w:rPr>
                <w:rFonts w:ascii="Calibri" w:hAnsi="Calibri"/>
                <w:sz w:val="18"/>
                <w:szCs w:val="18"/>
              </w:rPr>
              <w:t>31-39%</w:t>
            </w:r>
          </w:p>
          <w:p w:rsidR="002A1A00" w:rsidRPr="00EE5D34" w:rsidRDefault="002A1A00" w:rsidP="00D87BF4">
            <w:pPr>
              <w:rPr>
                <w:rFonts w:ascii="Calibri" w:hAnsi="Calibri"/>
                <w:sz w:val="18"/>
                <w:szCs w:val="18"/>
              </w:rPr>
            </w:pPr>
            <w:r>
              <w:rPr>
                <w:rFonts w:ascii="Calibri" w:hAnsi="Calibri"/>
                <w:sz w:val="18"/>
                <w:szCs w:val="18"/>
              </w:rPr>
              <w:t>Meet or Exceed</w:t>
            </w:r>
          </w:p>
        </w:tc>
        <w:tc>
          <w:tcPr>
            <w:tcW w:w="1908" w:type="dxa"/>
          </w:tcPr>
          <w:p w:rsidR="002A1A00" w:rsidRDefault="002A1A00" w:rsidP="00D87BF4">
            <w:pPr>
              <w:jc w:val="center"/>
              <w:rPr>
                <w:rFonts w:ascii="Calibri" w:hAnsi="Calibri"/>
                <w:sz w:val="18"/>
                <w:szCs w:val="18"/>
              </w:rPr>
            </w:pPr>
            <w:r>
              <w:rPr>
                <w:rFonts w:ascii="Calibri" w:hAnsi="Calibri"/>
                <w:sz w:val="18"/>
                <w:szCs w:val="18"/>
              </w:rPr>
              <w:t>40-49%</w:t>
            </w:r>
          </w:p>
          <w:p w:rsidR="002A1A00" w:rsidRPr="00EE5D34" w:rsidRDefault="002A1A00" w:rsidP="00D87BF4">
            <w:pPr>
              <w:jc w:val="center"/>
              <w:rPr>
                <w:rFonts w:ascii="Calibri" w:hAnsi="Calibri"/>
                <w:sz w:val="18"/>
                <w:szCs w:val="18"/>
              </w:rPr>
            </w:pPr>
            <w:r>
              <w:rPr>
                <w:rFonts w:ascii="Calibri" w:hAnsi="Calibri"/>
                <w:sz w:val="18"/>
                <w:szCs w:val="18"/>
              </w:rPr>
              <w:t>Meet or Exceed</w:t>
            </w:r>
          </w:p>
        </w:tc>
        <w:tc>
          <w:tcPr>
            <w:tcW w:w="1908" w:type="dxa"/>
          </w:tcPr>
          <w:p w:rsidR="002A1A00" w:rsidRDefault="002A1A00" w:rsidP="00D87BF4">
            <w:pPr>
              <w:jc w:val="center"/>
              <w:rPr>
                <w:rFonts w:ascii="Calibri" w:hAnsi="Calibri"/>
                <w:sz w:val="18"/>
                <w:szCs w:val="18"/>
              </w:rPr>
            </w:pPr>
            <w:r>
              <w:rPr>
                <w:rFonts w:ascii="Calibri" w:hAnsi="Calibri"/>
                <w:sz w:val="18"/>
                <w:szCs w:val="18"/>
              </w:rPr>
              <w:t>50-59 %</w:t>
            </w:r>
          </w:p>
          <w:p w:rsidR="002A1A00" w:rsidRPr="00EE5D34" w:rsidRDefault="002A1A00" w:rsidP="00D87BF4">
            <w:pPr>
              <w:jc w:val="center"/>
              <w:rPr>
                <w:rFonts w:ascii="Calibri" w:hAnsi="Calibri"/>
                <w:sz w:val="18"/>
                <w:szCs w:val="18"/>
              </w:rPr>
            </w:pPr>
            <w:r>
              <w:rPr>
                <w:rFonts w:ascii="Calibri" w:hAnsi="Calibri"/>
                <w:sz w:val="18"/>
                <w:szCs w:val="18"/>
              </w:rPr>
              <w:t>Meet or Exceed</w:t>
            </w:r>
          </w:p>
        </w:tc>
        <w:tc>
          <w:tcPr>
            <w:tcW w:w="1908" w:type="dxa"/>
          </w:tcPr>
          <w:p w:rsidR="002A1A00" w:rsidRDefault="002A1A00" w:rsidP="00D87BF4">
            <w:pPr>
              <w:jc w:val="center"/>
              <w:rPr>
                <w:rFonts w:ascii="Calibri" w:hAnsi="Calibri"/>
                <w:sz w:val="18"/>
                <w:szCs w:val="18"/>
              </w:rPr>
            </w:pPr>
            <w:r>
              <w:rPr>
                <w:rFonts w:ascii="Calibri" w:hAnsi="Calibri"/>
                <w:sz w:val="18"/>
                <w:szCs w:val="18"/>
              </w:rPr>
              <w:t>Greater than 60%</w:t>
            </w:r>
          </w:p>
          <w:p w:rsidR="002A1A00" w:rsidRPr="00EE5D34" w:rsidRDefault="002A1A00" w:rsidP="00D87BF4">
            <w:pPr>
              <w:jc w:val="center"/>
              <w:rPr>
                <w:rFonts w:ascii="Calibri" w:hAnsi="Calibri"/>
                <w:sz w:val="18"/>
                <w:szCs w:val="18"/>
              </w:rPr>
            </w:pPr>
            <w:r>
              <w:rPr>
                <w:rFonts w:ascii="Calibri" w:hAnsi="Calibri"/>
                <w:sz w:val="18"/>
                <w:szCs w:val="18"/>
              </w:rPr>
              <w:t>Meet or Exceed</w:t>
            </w:r>
          </w:p>
        </w:tc>
      </w:tr>
      <w:tr w:rsidR="002A1A00" w:rsidRPr="00EE5D34" w:rsidTr="00D87BF4">
        <w:tc>
          <w:tcPr>
            <w:tcW w:w="2880" w:type="dxa"/>
          </w:tcPr>
          <w:p w:rsidR="002A1A00" w:rsidRDefault="002A1A00" w:rsidP="00D87BF4">
            <w:pPr>
              <w:rPr>
                <w:rFonts w:ascii="Calibri" w:hAnsi="Calibri"/>
                <w:lang w:val="fr-FR"/>
              </w:rPr>
            </w:pPr>
          </w:p>
          <w:p w:rsidR="002A1A00" w:rsidRDefault="002A1A00" w:rsidP="00D87BF4">
            <w:pPr>
              <w:rPr>
                <w:rFonts w:ascii="Calibri" w:hAnsi="Calibri"/>
                <w:lang w:val="fr-FR"/>
              </w:rPr>
            </w:pPr>
            <w:r>
              <w:rPr>
                <w:rFonts w:ascii="Calibri" w:hAnsi="Calibri"/>
                <w:lang w:val="fr-FR"/>
              </w:rPr>
              <w:t>Graduation rate</w:t>
            </w:r>
          </w:p>
        </w:tc>
        <w:tc>
          <w:tcPr>
            <w:tcW w:w="558" w:type="dxa"/>
          </w:tcPr>
          <w:p w:rsidR="002A1A00" w:rsidRPr="00EE5D34" w:rsidRDefault="002A1A00" w:rsidP="00D87BF4">
            <w:pPr>
              <w:rPr>
                <w:rFonts w:ascii="Calibri" w:hAnsi="Calibri"/>
                <w:sz w:val="18"/>
                <w:szCs w:val="18"/>
              </w:rPr>
            </w:pPr>
          </w:p>
        </w:tc>
        <w:tc>
          <w:tcPr>
            <w:tcW w:w="1908" w:type="dxa"/>
          </w:tcPr>
          <w:p w:rsidR="002A1A00" w:rsidRPr="00EE5D34" w:rsidRDefault="002A1A00" w:rsidP="00D87BF4">
            <w:pPr>
              <w:rPr>
                <w:rFonts w:ascii="Calibri" w:hAnsi="Calibri"/>
                <w:sz w:val="18"/>
                <w:szCs w:val="18"/>
              </w:rPr>
            </w:pPr>
            <w:r>
              <w:rPr>
                <w:rFonts w:ascii="Calibri" w:hAnsi="Calibri"/>
                <w:sz w:val="18"/>
                <w:szCs w:val="18"/>
              </w:rPr>
              <w:t>Less than 85% of four year cohort</w:t>
            </w:r>
          </w:p>
        </w:tc>
        <w:tc>
          <w:tcPr>
            <w:tcW w:w="1908" w:type="dxa"/>
          </w:tcPr>
          <w:p w:rsidR="002A1A00" w:rsidRPr="00EE5D34" w:rsidRDefault="002A1A00" w:rsidP="00D87BF4">
            <w:pPr>
              <w:rPr>
                <w:rFonts w:ascii="Calibri" w:hAnsi="Calibri"/>
                <w:sz w:val="18"/>
                <w:szCs w:val="18"/>
              </w:rPr>
            </w:pPr>
            <w:r>
              <w:rPr>
                <w:rFonts w:ascii="Calibri" w:hAnsi="Calibri"/>
                <w:sz w:val="18"/>
                <w:szCs w:val="18"/>
              </w:rPr>
              <w:t>85-86% of four year cohort</w:t>
            </w:r>
          </w:p>
        </w:tc>
        <w:tc>
          <w:tcPr>
            <w:tcW w:w="1908" w:type="dxa"/>
          </w:tcPr>
          <w:p w:rsidR="002A1A00" w:rsidRPr="00EE5D34" w:rsidRDefault="002A1A00" w:rsidP="00D87BF4">
            <w:pPr>
              <w:tabs>
                <w:tab w:val="left" w:pos="1125"/>
              </w:tabs>
              <w:rPr>
                <w:rFonts w:ascii="Calibri" w:hAnsi="Calibri"/>
                <w:sz w:val="18"/>
                <w:szCs w:val="18"/>
              </w:rPr>
            </w:pPr>
            <w:r>
              <w:rPr>
                <w:rFonts w:ascii="Calibri" w:hAnsi="Calibri"/>
                <w:sz w:val="18"/>
                <w:szCs w:val="18"/>
              </w:rPr>
              <w:t>86-90% of four year cohort</w:t>
            </w:r>
          </w:p>
        </w:tc>
        <w:tc>
          <w:tcPr>
            <w:tcW w:w="1908" w:type="dxa"/>
          </w:tcPr>
          <w:p w:rsidR="002A1A00" w:rsidRPr="00EE5D34" w:rsidRDefault="002A1A00" w:rsidP="00D87BF4">
            <w:pPr>
              <w:rPr>
                <w:rFonts w:ascii="Calibri" w:hAnsi="Calibri"/>
                <w:sz w:val="18"/>
                <w:szCs w:val="18"/>
              </w:rPr>
            </w:pPr>
            <w:r>
              <w:rPr>
                <w:rFonts w:ascii="Calibri" w:hAnsi="Calibri"/>
                <w:sz w:val="18"/>
                <w:szCs w:val="18"/>
              </w:rPr>
              <w:t>91-94% of four year cohort</w:t>
            </w:r>
          </w:p>
        </w:tc>
        <w:tc>
          <w:tcPr>
            <w:tcW w:w="1908" w:type="dxa"/>
          </w:tcPr>
          <w:p w:rsidR="002A1A00" w:rsidRPr="00EE5D34" w:rsidRDefault="002A1A00" w:rsidP="00D87BF4">
            <w:pPr>
              <w:rPr>
                <w:rFonts w:ascii="Calibri" w:hAnsi="Calibri"/>
                <w:sz w:val="18"/>
                <w:szCs w:val="18"/>
              </w:rPr>
            </w:pPr>
            <w:r>
              <w:rPr>
                <w:rFonts w:ascii="Calibri" w:hAnsi="Calibri"/>
                <w:sz w:val="18"/>
                <w:szCs w:val="18"/>
              </w:rPr>
              <w:t>Greater than 95% of four cohort</w:t>
            </w:r>
          </w:p>
        </w:tc>
      </w:tr>
      <w:tr w:rsidR="002A1A00" w:rsidRPr="00EE5D34" w:rsidTr="00D87BF4">
        <w:tc>
          <w:tcPr>
            <w:tcW w:w="2880" w:type="dxa"/>
          </w:tcPr>
          <w:p w:rsidR="002A1A00" w:rsidRPr="00EE5D34" w:rsidRDefault="002A1A00" w:rsidP="00D87BF4">
            <w:pPr>
              <w:rPr>
                <w:rFonts w:ascii="Calibri" w:hAnsi="Calibri"/>
                <w:sz w:val="16"/>
                <w:szCs w:val="16"/>
              </w:rPr>
            </w:pPr>
            <w:proofErr w:type="spellStart"/>
            <w:r>
              <w:rPr>
                <w:rFonts w:ascii="Calibri" w:hAnsi="Calibri"/>
                <w:lang w:val="fr-FR"/>
              </w:rPr>
              <w:t>Career</w:t>
            </w:r>
            <w:proofErr w:type="spellEnd"/>
            <w:r>
              <w:rPr>
                <w:rFonts w:ascii="Calibri" w:hAnsi="Calibri"/>
                <w:lang w:val="fr-FR"/>
              </w:rPr>
              <w:t xml:space="preserve">  </w:t>
            </w:r>
            <w:proofErr w:type="spellStart"/>
            <w:r>
              <w:rPr>
                <w:rFonts w:ascii="Calibri" w:hAnsi="Calibri"/>
                <w:lang w:val="fr-FR"/>
              </w:rPr>
              <w:t>college</w:t>
            </w:r>
            <w:proofErr w:type="spellEnd"/>
            <w:r>
              <w:rPr>
                <w:rFonts w:ascii="Calibri" w:hAnsi="Calibri"/>
                <w:lang w:val="fr-FR"/>
              </w:rPr>
              <w:t xml:space="preserve"> </w:t>
            </w:r>
            <w:proofErr w:type="spellStart"/>
            <w:r>
              <w:rPr>
                <w:rFonts w:ascii="Calibri" w:hAnsi="Calibri"/>
                <w:lang w:val="fr-FR"/>
              </w:rPr>
              <w:t>readiness</w:t>
            </w:r>
            <w:proofErr w:type="spellEnd"/>
            <w:r>
              <w:rPr>
                <w:rFonts w:ascii="Calibri" w:hAnsi="Calibri"/>
                <w:lang w:val="fr-FR"/>
              </w:rPr>
              <w:t xml:space="preserve"> (Explore-Plan-, </w:t>
            </w:r>
            <w:proofErr w:type="spellStart"/>
            <w:r>
              <w:rPr>
                <w:rFonts w:ascii="Calibri" w:hAnsi="Calibri"/>
                <w:lang w:val="fr-FR"/>
              </w:rPr>
              <w:t>accuplacer</w:t>
            </w:r>
            <w:proofErr w:type="spellEnd"/>
            <w:r>
              <w:rPr>
                <w:rFonts w:ascii="Calibri" w:hAnsi="Calibri"/>
                <w:lang w:val="fr-FR"/>
              </w:rPr>
              <w:t>, ACT)</w:t>
            </w:r>
          </w:p>
        </w:tc>
        <w:tc>
          <w:tcPr>
            <w:tcW w:w="558" w:type="dxa"/>
          </w:tcPr>
          <w:p w:rsidR="002A1A00" w:rsidRPr="00EE5D34" w:rsidRDefault="002A1A00" w:rsidP="00D87BF4">
            <w:pPr>
              <w:rPr>
                <w:rFonts w:ascii="Calibri" w:hAnsi="Calibri"/>
                <w:sz w:val="16"/>
                <w:szCs w:val="16"/>
              </w:rPr>
            </w:pPr>
          </w:p>
        </w:tc>
        <w:tc>
          <w:tcPr>
            <w:tcW w:w="1908" w:type="dxa"/>
          </w:tcPr>
          <w:p w:rsidR="002A1A00" w:rsidRPr="00EE5D34" w:rsidRDefault="002A1A00" w:rsidP="00D87BF4">
            <w:pPr>
              <w:rPr>
                <w:rFonts w:ascii="Calibri" w:hAnsi="Calibri"/>
                <w:sz w:val="18"/>
                <w:szCs w:val="18"/>
              </w:rPr>
            </w:pPr>
            <w:r>
              <w:rPr>
                <w:rFonts w:ascii="Calibri" w:hAnsi="Calibri"/>
                <w:sz w:val="18"/>
                <w:szCs w:val="18"/>
              </w:rPr>
              <w:t>Less than 40% of students score at or above 20</w:t>
            </w:r>
          </w:p>
        </w:tc>
        <w:tc>
          <w:tcPr>
            <w:tcW w:w="1908" w:type="dxa"/>
          </w:tcPr>
          <w:p w:rsidR="002A1A00" w:rsidRPr="00EE5D34" w:rsidRDefault="002A1A00" w:rsidP="00D87BF4">
            <w:pPr>
              <w:rPr>
                <w:rFonts w:ascii="Calibri" w:hAnsi="Calibri"/>
                <w:sz w:val="18"/>
                <w:szCs w:val="18"/>
              </w:rPr>
            </w:pPr>
            <w:r>
              <w:rPr>
                <w:rFonts w:ascii="Calibri" w:hAnsi="Calibri"/>
                <w:sz w:val="18"/>
                <w:szCs w:val="18"/>
              </w:rPr>
              <w:t>30% of the students score at or above 20</w:t>
            </w:r>
          </w:p>
        </w:tc>
        <w:tc>
          <w:tcPr>
            <w:tcW w:w="1908" w:type="dxa"/>
          </w:tcPr>
          <w:p w:rsidR="002A1A00" w:rsidRPr="00EE5D34" w:rsidRDefault="002A1A00" w:rsidP="00D87BF4">
            <w:pPr>
              <w:rPr>
                <w:rFonts w:ascii="Calibri" w:hAnsi="Calibri"/>
                <w:sz w:val="18"/>
                <w:szCs w:val="18"/>
              </w:rPr>
            </w:pPr>
            <w:r>
              <w:rPr>
                <w:rFonts w:ascii="Calibri" w:hAnsi="Calibri"/>
                <w:sz w:val="18"/>
                <w:szCs w:val="18"/>
              </w:rPr>
              <w:t>40-50% of students score at or above 22</w:t>
            </w:r>
          </w:p>
        </w:tc>
        <w:tc>
          <w:tcPr>
            <w:tcW w:w="1908" w:type="dxa"/>
          </w:tcPr>
          <w:p w:rsidR="002A1A00" w:rsidRPr="00EE5D34" w:rsidRDefault="002A1A00" w:rsidP="00D87BF4">
            <w:pPr>
              <w:rPr>
                <w:rFonts w:ascii="Calibri" w:hAnsi="Calibri"/>
                <w:sz w:val="18"/>
                <w:szCs w:val="18"/>
              </w:rPr>
            </w:pPr>
            <w:r>
              <w:rPr>
                <w:rFonts w:ascii="Calibri" w:hAnsi="Calibri"/>
                <w:sz w:val="18"/>
                <w:szCs w:val="18"/>
              </w:rPr>
              <w:t>60% of the students score at or above 20</w:t>
            </w:r>
          </w:p>
        </w:tc>
        <w:tc>
          <w:tcPr>
            <w:tcW w:w="1908" w:type="dxa"/>
          </w:tcPr>
          <w:p w:rsidR="002A1A00" w:rsidRPr="00EE5D34" w:rsidRDefault="002A1A00" w:rsidP="00D87BF4">
            <w:pPr>
              <w:rPr>
                <w:rFonts w:ascii="Calibri" w:hAnsi="Calibri"/>
                <w:sz w:val="18"/>
                <w:szCs w:val="18"/>
              </w:rPr>
            </w:pPr>
            <w:r>
              <w:rPr>
                <w:rFonts w:ascii="Calibri" w:hAnsi="Calibri"/>
                <w:sz w:val="18"/>
                <w:szCs w:val="18"/>
              </w:rPr>
              <w:t>Greater than 70% of students score at or above 20</w:t>
            </w:r>
          </w:p>
        </w:tc>
      </w:tr>
      <w:tr w:rsidR="002A1A00" w:rsidRPr="00EE5D34" w:rsidTr="00D87BF4">
        <w:tc>
          <w:tcPr>
            <w:tcW w:w="12978" w:type="dxa"/>
            <w:gridSpan w:val="7"/>
          </w:tcPr>
          <w:p w:rsidR="002A1A00" w:rsidRPr="00EE5D34" w:rsidRDefault="002A1A00" w:rsidP="00D87BF4">
            <w:pPr>
              <w:jc w:val="right"/>
              <w:rPr>
                <w:rFonts w:ascii="Calibri" w:hAnsi="Calibri"/>
                <w:b/>
                <w:sz w:val="16"/>
                <w:szCs w:val="16"/>
              </w:rPr>
            </w:pPr>
          </w:p>
          <w:p w:rsidR="002A1A00" w:rsidRPr="00EE5D34" w:rsidRDefault="002A1A00" w:rsidP="00D87BF4">
            <w:pPr>
              <w:jc w:val="center"/>
              <w:rPr>
                <w:rFonts w:ascii="Calibri" w:hAnsi="Calibri"/>
                <w:b/>
              </w:rPr>
            </w:pPr>
            <w:r>
              <w:rPr>
                <w:rFonts w:ascii="Calibri" w:hAnsi="Calibri"/>
                <w:b/>
              </w:rPr>
              <w:t xml:space="preserve">***Achievement Gap is noted as the gap between white and English </w:t>
            </w:r>
            <w:proofErr w:type="spellStart"/>
            <w:r>
              <w:rPr>
                <w:rFonts w:ascii="Calibri" w:hAnsi="Calibri"/>
                <w:b/>
              </w:rPr>
              <w:t>Lanaguage</w:t>
            </w:r>
            <w:proofErr w:type="spellEnd"/>
            <w:r>
              <w:rPr>
                <w:rFonts w:ascii="Calibri" w:hAnsi="Calibri"/>
                <w:b/>
              </w:rPr>
              <w:t xml:space="preserve"> Learners as </w:t>
            </w:r>
            <w:proofErr w:type="spellStart"/>
            <w:r>
              <w:rPr>
                <w:rFonts w:ascii="Calibri" w:hAnsi="Calibri"/>
                <w:b/>
              </w:rPr>
              <w:t>copared</w:t>
            </w:r>
            <w:proofErr w:type="spellEnd"/>
            <w:r>
              <w:rPr>
                <w:rFonts w:ascii="Calibri" w:hAnsi="Calibri"/>
                <w:b/>
              </w:rPr>
              <w:t xml:space="preserve"> with, Special Education population, English As a Second </w:t>
            </w:r>
            <w:proofErr w:type="spellStart"/>
            <w:r>
              <w:rPr>
                <w:rFonts w:ascii="Calibri" w:hAnsi="Calibri"/>
                <w:b/>
              </w:rPr>
              <w:t>Lanaguage</w:t>
            </w:r>
            <w:proofErr w:type="spellEnd"/>
            <w:r>
              <w:rPr>
                <w:rFonts w:ascii="Calibri" w:hAnsi="Calibri"/>
                <w:b/>
              </w:rPr>
              <w:t xml:space="preserve"> Population, students of ethnicity as well as students on Free and Reduced Lunch.  </w:t>
            </w:r>
          </w:p>
          <w:p w:rsidR="002A1A00" w:rsidRPr="00EE5D34" w:rsidRDefault="002A1A00" w:rsidP="00D87BF4">
            <w:pPr>
              <w:jc w:val="right"/>
              <w:rPr>
                <w:rFonts w:ascii="Calibri" w:hAnsi="Calibri"/>
                <w:b/>
                <w:sz w:val="16"/>
                <w:szCs w:val="16"/>
              </w:rPr>
            </w:pPr>
          </w:p>
        </w:tc>
      </w:tr>
    </w:tbl>
    <w:p w:rsidR="007C547B" w:rsidRPr="002A1A00" w:rsidRDefault="002A1A00" w:rsidP="007C547B">
      <w:pPr>
        <w:tabs>
          <w:tab w:val="left" w:pos="2550"/>
        </w:tabs>
        <w:rPr>
          <w:b/>
          <w:sz w:val="48"/>
          <w:szCs w:val="48"/>
        </w:rPr>
      </w:pPr>
      <w:r w:rsidRPr="002A1A00">
        <w:rPr>
          <w:b/>
          <w:sz w:val="48"/>
          <w:szCs w:val="48"/>
        </w:rPr>
        <w:t>Butterfield-Odin Public School Achievement Level Goals</w:t>
      </w:r>
    </w:p>
    <w:p w:rsidR="002A1A00" w:rsidRDefault="002A1A00" w:rsidP="007C547B">
      <w:pPr>
        <w:tabs>
          <w:tab w:val="left" w:pos="2550"/>
        </w:tabs>
      </w:pPr>
    </w:p>
    <w:p w:rsidR="002A1A00" w:rsidRDefault="002A1A00" w:rsidP="007C547B">
      <w:pPr>
        <w:tabs>
          <w:tab w:val="left" w:pos="2550"/>
        </w:tabs>
      </w:pPr>
    </w:p>
    <w:p w:rsidR="002A1A00" w:rsidRDefault="002A1A00" w:rsidP="007C547B">
      <w:pPr>
        <w:tabs>
          <w:tab w:val="left" w:pos="2550"/>
        </w:tabs>
      </w:pPr>
    </w:p>
    <w:p w:rsidR="002A1A00" w:rsidRDefault="002A1A00" w:rsidP="007C547B">
      <w:pPr>
        <w:tabs>
          <w:tab w:val="left" w:pos="2550"/>
        </w:tabs>
      </w:pPr>
    </w:p>
    <w:p w:rsidR="002A1A00" w:rsidRDefault="002A1A00" w:rsidP="007C547B">
      <w:pPr>
        <w:tabs>
          <w:tab w:val="left" w:pos="2550"/>
        </w:tabs>
      </w:pPr>
    </w:p>
    <w:p w:rsidR="002A1A00" w:rsidRDefault="002A1A00" w:rsidP="007C547B">
      <w:pPr>
        <w:tabs>
          <w:tab w:val="left" w:pos="2550"/>
        </w:tabs>
      </w:pPr>
    </w:p>
    <w:p w:rsidR="002A1A00" w:rsidRDefault="002A1A00" w:rsidP="007C547B">
      <w:pPr>
        <w:tabs>
          <w:tab w:val="left" w:pos="2550"/>
        </w:tabs>
      </w:pPr>
    </w:p>
    <w:p w:rsidR="002E5CFC" w:rsidRPr="000867AC" w:rsidRDefault="00142C9B" w:rsidP="0089016B">
      <w:pPr>
        <w:pBdr>
          <w:top w:val="single" w:sz="4" w:space="1" w:color="auto"/>
          <w:left w:val="single" w:sz="4" w:space="4" w:color="auto"/>
          <w:bottom w:val="single" w:sz="4" w:space="1" w:color="auto"/>
          <w:right w:val="single" w:sz="4" w:space="4" w:color="auto"/>
        </w:pBdr>
        <w:rPr>
          <w:b/>
          <w:sz w:val="36"/>
          <w:szCs w:val="36"/>
        </w:rPr>
      </w:pPr>
      <w:r>
        <w:rPr>
          <w:b/>
          <w:noProof/>
          <w:sz w:val="36"/>
          <w:szCs w:val="36"/>
        </w:rPr>
        <w:pict>
          <v:line id="Straight Connector 9" o:spid="_x0000_s1052" style="position:absolute;z-index:251671552;visibility:visible;mso-width-relative:margin;mso-height-relative:margin" from="-3pt,28.5pt" to="5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" strokecolor="black [3200]" strokeweight="2pt">
            <v:shadow on="t" color="black" opacity="24903f" origin=",.5" offset="0,.55556mm"/>
          </v:line>
        </w:pict>
      </w:r>
      <w:r w:rsidR="002E5CFC" w:rsidRPr="000867AC">
        <w:rPr>
          <w:b/>
          <w:sz w:val="36"/>
          <w:szCs w:val="36"/>
        </w:rPr>
        <w:t>201</w:t>
      </w:r>
      <w:r w:rsidR="009E146D">
        <w:rPr>
          <w:b/>
          <w:sz w:val="36"/>
          <w:szCs w:val="36"/>
        </w:rPr>
        <w:t>3-201</w:t>
      </w:r>
      <w:r w:rsidR="002E5CFC" w:rsidRPr="000867AC">
        <w:rPr>
          <w:b/>
          <w:sz w:val="36"/>
          <w:szCs w:val="36"/>
        </w:rPr>
        <w:t xml:space="preserve">4 </w:t>
      </w:r>
      <w:r w:rsidR="00C332E0">
        <w:rPr>
          <w:b/>
          <w:sz w:val="36"/>
          <w:szCs w:val="36"/>
        </w:rPr>
        <w:t xml:space="preserve">Butterfield </w:t>
      </w:r>
      <w:r w:rsidR="002A1A00">
        <w:rPr>
          <w:b/>
          <w:sz w:val="36"/>
          <w:szCs w:val="36"/>
        </w:rPr>
        <w:t>–</w:t>
      </w:r>
      <w:r w:rsidR="00C332E0">
        <w:rPr>
          <w:b/>
          <w:sz w:val="36"/>
          <w:szCs w:val="36"/>
        </w:rPr>
        <w:t xml:space="preserve"> Odin</w:t>
      </w:r>
      <w:r w:rsidR="002A1A00">
        <w:rPr>
          <w:b/>
          <w:sz w:val="36"/>
          <w:szCs w:val="36"/>
        </w:rPr>
        <w:t xml:space="preserve"> </w:t>
      </w:r>
      <w:r w:rsidR="002E5CFC">
        <w:rPr>
          <w:b/>
          <w:sz w:val="36"/>
          <w:szCs w:val="36"/>
        </w:rPr>
        <w:t>Achievement and Integration Goals and</w:t>
      </w:r>
      <w:r w:rsidR="0069748D">
        <w:rPr>
          <w:b/>
          <w:sz w:val="36"/>
          <w:szCs w:val="36"/>
        </w:rPr>
        <w:t xml:space="preserve"> Strategies</w:t>
      </w:r>
    </w:p>
    <w:p w:rsidR="001A1020" w:rsidRDefault="001A1020" w:rsidP="001A1020">
      <w:pPr>
        <w:spacing w:after="0"/>
      </w:pPr>
    </w:p>
    <w:p w:rsidR="001A1020" w:rsidRDefault="00142C9B" w:rsidP="001A1020">
      <w:pPr>
        <w:spacing w:after="0"/>
      </w:pPr>
      <w:r>
        <w:rPr>
          <w:noProof/>
        </w:rPr>
        <w:pict>
          <v:shape id="Text Box 31" o:spid="_x0000_s1037" type="#_x0000_t202" style="position:absolute;margin-left:-3pt;margin-top:1.05pt;width:509.25pt;height:115.5pt;z-index:2517012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" fillcolor="white [3201]" strokeweight=".5pt">
            <v:textbox>
              <w:txbxContent>
                <w:p w:rsidR="00BF4FE7" w:rsidRPr="001A1020" w:rsidRDefault="00BF4FE7" w:rsidP="001A1020">
                  <w:pPr>
                    <w:spacing w:after="0"/>
                    <w:rPr>
                      <w:rFonts w:ascii="Cambria" w:hAnsi="Cambria"/>
                      <w:b/>
                      <w:sz w:val="24"/>
                      <w:szCs w:val="24"/>
                    </w:rPr>
                  </w:pPr>
                  <w:r w:rsidRPr="001A1020">
                    <w:rPr>
                      <w:rFonts w:ascii="Cambria" w:hAnsi="Cambria" w:cs="Calibri"/>
                      <w:sz w:val="24"/>
                      <w:szCs w:val="24"/>
                    </w:rPr>
                    <w:t>The goals of the integration activities with the p</w:t>
                  </w:r>
                  <w:r>
                    <w:rPr>
                      <w:rFonts w:ascii="Cambria" w:hAnsi="Cambria" w:cs="Calibri"/>
                      <w:sz w:val="24"/>
                      <w:szCs w:val="24"/>
                    </w:rPr>
                    <w:t xml:space="preserve">artner districts Martin County West </w:t>
                  </w:r>
                  <w:r w:rsidRPr="001A1020">
                    <w:rPr>
                      <w:rFonts w:ascii="Cambria" w:hAnsi="Cambria" w:cs="Calibri"/>
                      <w:sz w:val="24"/>
                      <w:szCs w:val="24"/>
                    </w:rPr>
                    <w:t>and Comfrey are to:</w:t>
                  </w:r>
                </w:p>
                <w:p w:rsidR="00BF4FE7" w:rsidRPr="001A1020" w:rsidRDefault="00BF4FE7" w:rsidP="001A1020">
                  <w:pPr>
                    <w:spacing w:after="0"/>
                    <w:rPr>
                      <w:rFonts w:ascii="Cambria" w:hAnsi="Cambria"/>
                      <w:b/>
                      <w:sz w:val="24"/>
                      <w:szCs w:val="24"/>
                    </w:rPr>
                  </w:pPr>
                  <w:r w:rsidRPr="001A1020">
                    <w:rPr>
                      <w:rFonts w:ascii="Cambria" w:hAnsi="Cambria" w:cs="Calibri"/>
                      <w:sz w:val="24"/>
                      <w:szCs w:val="24"/>
                    </w:rPr>
                    <w:t>1) Increase cross-cultural contact, awareness and ap</w:t>
                  </w:r>
                  <w:r w:rsidR="00C332E0">
                    <w:rPr>
                      <w:rFonts w:ascii="Cambria" w:hAnsi="Cambria" w:cs="Calibri"/>
                      <w:sz w:val="24"/>
                      <w:szCs w:val="24"/>
                    </w:rPr>
                    <w:t>preciation of Butterfield-Odin</w:t>
                  </w:r>
                  <w:r w:rsidRPr="001A1020">
                    <w:rPr>
                      <w:rFonts w:ascii="Cambria" w:hAnsi="Cambria" w:cs="Calibri"/>
                      <w:sz w:val="24"/>
                      <w:szCs w:val="24"/>
                    </w:rPr>
                    <w:t xml:space="preserve"> students on an inter-district level through a minimum of three student</w:t>
                  </w:r>
                  <w:r w:rsidR="00C332E0">
                    <w:rPr>
                      <w:rFonts w:ascii="Cambria" w:hAnsi="Cambria" w:cs="Calibri"/>
                      <w:sz w:val="24"/>
                      <w:szCs w:val="24"/>
                    </w:rPr>
                    <w:t xml:space="preserve"> contact activities </w:t>
                  </w:r>
                </w:p>
                <w:p w:rsidR="00BF4FE7" w:rsidRPr="001A1020" w:rsidRDefault="00BF4FE7" w:rsidP="001A1020">
                  <w:pPr>
                    <w:pStyle w:val="NoSpacing"/>
                    <w:rPr>
                      <w:rFonts w:ascii="Cambria" w:hAnsi="Cambria" w:cs="Calibri"/>
                      <w:sz w:val="24"/>
                      <w:szCs w:val="24"/>
                    </w:rPr>
                  </w:pPr>
                  <w:r w:rsidRPr="001A1020">
                    <w:rPr>
                      <w:rFonts w:ascii="Cambria" w:hAnsi="Cambria" w:cs="Calibri"/>
                      <w:sz w:val="24"/>
                      <w:szCs w:val="24"/>
                    </w:rPr>
                    <w:t>2)  Increase cross-cultural contact, awareness and app</w:t>
                  </w:r>
                  <w:r w:rsidR="00C332E0">
                    <w:rPr>
                      <w:rFonts w:ascii="Cambria" w:hAnsi="Cambria" w:cs="Calibri"/>
                      <w:sz w:val="24"/>
                      <w:szCs w:val="24"/>
                    </w:rPr>
                    <w:t xml:space="preserve">reciation of Butterfield-Odin </w:t>
                  </w:r>
                  <w:r w:rsidRPr="001A1020">
                    <w:rPr>
                      <w:rFonts w:ascii="Cambria" w:hAnsi="Cambria" w:cs="Calibri"/>
                      <w:sz w:val="24"/>
                      <w:szCs w:val="24"/>
                    </w:rPr>
                    <w:t xml:space="preserve">staff through participation in at least one annual cooperative inter-district workshop, in addition to participation in student contact activities; </w:t>
                  </w:r>
                </w:p>
                <w:p w:rsidR="00BF4FE7" w:rsidRPr="001A1020" w:rsidRDefault="00BF4FE7" w:rsidP="001A1020">
                  <w:pPr>
                    <w:pStyle w:val="NoSpacing"/>
                    <w:rPr>
                      <w:rFonts w:ascii="Cambria" w:hAnsi="Cambria" w:cs="Calibri"/>
                      <w:sz w:val="24"/>
                      <w:szCs w:val="24"/>
                    </w:rPr>
                  </w:pPr>
                  <w:r w:rsidRPr="001A1020">
                    <w:rPr>
                      <w:rFonts w:ascii="Cambria" w:hAnsi="Cambria" w:cs="Calibri"/>
                      <w:sz w:val="24"/>
                      <w:szCs w:val="24"/>
                    </w:rPr>
                    <w:t>3)  Close learning gaps by assisting students in credit recovery and basic skill review.</w:t>
                  </w:r>
                </w:p>
                <w:p w:rsidR="00BF4FE7" w:rsidRDefault="00BF4FE7"/>
              </w:txbxContent>
            </v:textbox>
          </v:shape>
        </w:pict>
      </w:r>
    </w:p>
    <w:p w:rsidR="001A1020" w:rsidRDefault="001A1020" w:rsidP="001A1020">
      <w:pPr>
        <w:spacing w:after="0"/>
      </w:pPr>
    </w:p>
    <w:p w:rsidR="009E146D" w:rsidRDefault="009E146D" w:rsidP="00C611C2"/>
    <w:p w:rsidR="009E146D" w:rsidRDefault="009E146D" w:rsidP="00C611C2"/>
    <w:p w:rsidR="009E146D" w:rsidRDefault="009E146D" w:rsidP="00C611C2"/>
    <w:p w:rsidR="009E146D" w:rsidRDefault="00142C9B" w:rsidP="00C611C2">
      <w:r>
        <w:rPr>
          <w:noProof/>
        </w:rPr>
        <w:pict>
          <v:shape id="Text Box 672" o:spid="_x0000_s1038" type="#_x0000_t202" style="position:absolute;margin-left:-3pt;margin-top:23.6pt;width:509.25pt;height:77.25pt;z-index:2517022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" fillcolor="white [3201]" strokeweight=".5pt">
            <v:textbox>
              <w:txbxContent>
                <w:p w:rsidR="00BF4FE7" w:rsidRPr="001A1020" w:rsidRDefault="00BF4FE7">
                  <w:pPr>
                    <w:rPr>
                      <w:rFonts w:ascii="Cambria" w:hAnsi="Cambria"/>
                      <w:sz w:val="24"/>
                      <w:szCs w:val="24"/>
                    </w:rPr>
                  </w:pPr>
                  <w:r>
                    <w:rPr>
                      <w:rFonts w:ascii="Cambria" w:hAnsi="Cambria"/>
                      <w:sz w:val="24"/>
                      <w:szCs w:val="24"/>
                    </w:rPr>
                    <w:t>Improvement Strategies.  To achieve the goals of the integration collaborative, the students and/or staff participated in the following activities:  Post-Secondary Preparation Retre</w:t>
                  </w:r>
                  <w:r w:rsidR="00C332E0">
                    <w:rPr>
                      <w:rFonts w:ascii="Cambria" w:hAnsi="Cambria"/>
                      <w:sz w:val="24"/>
                      <w:szCs w:val="24"/>
                    </w:rPr>
                    <w:t>at; Area Career Exploration Days</w:t>
                  </w:r>
                  <w:proofErr w:type="gramStart"/>
                  <w:r w:rsidR="00C332E0">
                    <w:rPr>
                      <w:rFonts w:ascii="Cambria" w:hAnsi="Cambria"/>
                      <w:sz w:val="24"/>
                      <w:szCs w:val="24"/>
                    </w:rPr>
                    <w:t xml:space="preserve">, </w:t>
                  </w:r>
                  <w:r>
                    <w:rPr>
                      <w:rFonts w:ascii="Cambria" w:hAnsi="Cambria"/>
                      <w:sz w:val="24"/>
                      <w:szCs w:val="24"/>
                    </w:rPr>
                    <w:t xml:space="preserve"> Professional</w:t>
                  </w:r>
                  <w:proofErr w:type="gramEnd"/>
                  <w:r>
                    <w:rPr>
                      <w:rFonts w:ascii="Cambria" w:hAnsi="Cambria"/>
                      <w:sz w:val="24"/>
                      <w:szCs w:val="24"/>
                    </w:rPr>
                    <w:t xml:space="preserve"> Development</w:t>
                  </w:r>
                  <w:r w:rsidR="00C332E0">
                    <w:rPr>
                      <w:rFonts w:ascii="Cambria" w:hAnsi="Cambria"/>
                      <w:sz w:val="24"/>
                      <w:szCs w:val="24"/>
                    </w:rPr>
                    <w:t>; Credit Recovery Summer School collaborating  with Martin County West.</w:t>
                  </w:r>
                </w:p>
              </w:txbxContent>
            </v:textbox>
          </v:shape>
        </w:pict>
      </w:r>
    </w:p>
    <w:p w:rsidR="001A1020" w:rsidRDefault="001A1020" w:rsidP="00C611C2"/>
    <w:p w:rsidR="001A1020" w:rsidRDefault="001A1020" w:rsidP="00C611C2"/>
    <w:p w:rsidR="001A1020" w:rsidRDefault="001A1020" w:rsidP="00C611C2"/>
    <w:p w:rsidR="0069748D" w:rsidRDefault="0069748D" w:rsidP="009E146D"/>
    <w:p w:rsidR="002A1A00" w:rsidRDefault="002A1A00" w:rsidP="009E146D">
      <w:pPr>
        <w:rPr>
          <w:b/>
          <w:sz w:val="36"/>
          <w:szCs w:val="36"/>
        </w:rPr>
      </w:pPr>
    </w:p>
    <w:p w:rsidR="002A1A00" w:rsidRDefault="002A1A00" w:rsidP="009E146D">
      <w:pPr>
        <w:rPr>
          <w:b/>
          <w:sz w:val="36"/>
          <w:szCs w:val="36"/>
        </w:rPr>
      </w:pPr>
    </w:p>
    <w:p w:rsidR="002A1A00" w:rsidRDefault="002A1A00" w:rsidP="009E146D">
      <w:pPr>
        <w:rPr>
          <w:b/>
          <w:sz w:val="36"/>
          <w:szCs w:val="36"/>
        </w:rPr>
      </w:pPr>
    </w:p>
    <w:p w:rsidR="002A1A00" w:rsidRDefault="002A1A00" w:rsidP="009E146D">
      <w:pPr>
        <w:rPr>
          <w:b/>
          <w:sz w:val="36"/>
          <w:szCs w:val="36"/>
        </w:rPr>
      </w:pPr>
    </w:p>
    <w:p w:rsidR="009E146D" w:rsidRPr="000867AC" w:rsidRDefault="00142C9B" w:rsidP="009E146D">
      <w:pPr>
        <w:rPr>
          <w:b/>
          <w:sz w:val="36"/>
          <w:szCs w:val="36"/>
        </w:rPr>
      </w:pPr>
      <w:r>
        <w:rPr>
          <w:b/>
          <w:noProof/>
          <w:sz w:val="36"/>
          <w:szCs w:val="36"/>
        </w:rPr>
        <w:lastRenderedPageBreak/>
        <w:pict>
          <v:line id="Straight Connector 23" o:spid="_x0000_s1050" style="position:absolute;z-index:251685888;visibility:visible;mso-width-relative:margin;mso-height-relative:margin" from="-3pt,28.5pt" to="5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" strokecolor="black [3200]" strokeweight="2pt">
            <v:shadow on="t" color="black" opacity="24903f" origin=",.5" offset="0,.55556mm"/>
          </v:line>
        </w:pict>
      </w:r>
      <w:r w:rsidR="009E146D">
        <w:rPr>
          <w:b/>
          <w:sz w:val="36"/>
          <w:szCs w:val="36"/>
        </w:rPr>
        <w:t>Kindergarten Readiness</w:t>
      </w:r>
    </w:p>
    <w:p w:rsidR="009E146D" w:rsidRDefault="009E146D" w:rsidP="0069748D">
      <w:pPr>
        <w:spacing w:after="0"/>
      </w:pPr>
    </w:p>
    <w:p w:rsidR="0069748D" w:rsidRDefault="0069748D" w:rsidP="0069748D">
      <w:pPr>
        <w:spacing w:after="0"/>
        <w:rPr>
          <w:rFonts w:ascii="Cambria" w:hAnsi="Cambria"/>
          <w:sz w:val="24"/>
          <w:szCs w:val="24"/>
        </w:rPr>
      </w:pPr>
      <w:r>
        <w:rPr>
          <w:rFonts w:ascii="Cambria" w:hAnsi="Cambria"/>
          <w:sz w:val="24"/>
          <w:szCs w:val="24"/>
        </w:rPr>
        <w:t>Kindergarten readiness is critical to success in K</w:t>
      </w:r>
      <w:r w:rsidR="0089016B">
        <w:rPr>
          <w:rFonts w:ascii="Cambria" w:hAnsi="Cambria"/>
          <w:sz w:val="24"/>
          <w:szCs w:val="24"/>
        </w:rPr>
        <w:t>-12 education.  The</w:t>
      </w:r>
      <w:r w:rsidR="00C332E0">
        <w:rPr>
          <w:rFonts w:ascii="Cambria" w:hAnsi="Cambria"/>
          <w:sz w:val="24"/>
          <w:szCs w:val="24"/>
        </w:rPr>
        <w:t xml:space="preserve"> District offers a P</w:t>
      </w:r>
      <w:r>
        <w:rPr>
          <w:rFonts w:ascii="Cambria" w:hAnsi="Cambria"/>
          <w:sz w:val="24"/>
          <w:szCs w:val="24"/>
        </w:rPr>
        <w:t xml:space="preserve">re-school program for 3 and 4-year old children. </w:t>
      </w:r>
      <w:r w:rsidR="0089016B">
        <w:rPr>
          <w:rFonts w:ascii="Cambria" w:hAnsi="Cambria"/>
          <w:sz w:val="24"/>
          <w:szCs w:val="24"/>
        </w:rPr>
        <w:t xml:space="preserve">  </w:t>
      </w:r>
      <w:r>
        <w:rPr>
          <w:rFonts w:ascii="Cambria" w:hAnsi="Cambria"/>
          <w:sz w:val="24"/>
          <w:szCs w:val="24"/>
        </w:rPr>
        <w:t xml:space="preserve"> The essential outcomes of the program for 4-year olds include:  letter recognition, recognition of color words and shapes, </w:t>
      </w:r>
      <w:r w:rsidR="001B4684">
        <w:rPr>
          <w:rFonts w:ascii="Cambria" w:hAnsi="Cambria"/>
          <w:sz w:val="24"/>
          <w:szCs w:val="24"/>
        </w:rPr>
        <w:t>name recognition and writing, and social/emotional development skills</w:t>
      </w:r>
      <w:r>
        <w:rPr>
          <w:rFonts w:ascii="Cambria" w:hAnsi="Cambria"/>
          <w:sz w:val="24"/>
          <w:szCs w:val="24"/>
        </w:rPr>
        <w:t>.  In addition, the students in both the 3 and 4-year old programs are engaged in social play.</w:t>
      </w:r>
      <w:r w:rsidR="00C332E0">
        <w:rPr>
          <w:rFonts w:ascii="Cambria" w:hAnsi="Cambria"/>
          <w:sz w:val="24"/>
          <w:szCs w:val="24"/>
        </w:rPr>
        <w:t xml:space="preserve">  There is 1 Instructor and 1 Para in each classroom. </w:t>
      </w:r>
    </w:p>
    <w:p w:rsidR="0069748D" w:rsidRDefault="0069748D" w:rsidP="0069748D">
      <w:pPr>
        <w:spacing w:after="0"/>
        <w:rPr>
          <w:rFonts w:ascii="Cambria" w:hAnsi="Cambria"/>
          <w:sz w:val="24"/>
          <w:szCs w:val="24"/>
        </w:rPr>
      </w:pPr>
    </w:p>
    <w:p w:rsidR="0069748D" w:rsidRDefault="0069748D" w:rsidP="0069748D">
      <w:pPr>
        <w:spacing w:after="0"/>
        <w:rPr>
          <w:rFonts w:ascii="Cambria" w:hAnsi="Cambria"/>
          <w:sz w:val="24"/>
          <w:szCs w:val="24"/>
        </w:rPr>
      </w:pPr>
      <w:r>
        <w:rPr>
          <w:rFonts w:ascii="Cambria" w:hAnsi="Cambria"/>
          <w:sz w:val="24"/>
          <w:szCs w:val="24"/>
        </w:rPr>
        <w:t xml:space="preserve">The District Community Education program also fosters family engagement through the ECFE program.  This program helps parents learn </w:t>
      </w:r>
      <w:r w:rsidR="00242336">
        <w:rPr>
          <w:rFonts w:ascii="Cambria" w:hAnsi="Cambria"/>
          <w:sz w:val="24"/>
          <w:szCs w:val="24"/>
        </w:rPr>
        <w:t>about</w:t>
      </w:r>
      <w:r>
        <w:rPr>
          <w:rFonts w:ascii="Cambria" w:hAnsi="Cambria"/>
          <w:sz w:val="24"/>
          <w:szCs w:val="24"/>
        </w:rPr>
        <w:t xml:space="preserve"> school readiness</w:t>
      </w:r>
      <w:r w:rsidR="00242336">
        <w:rPr>
          <w:rFonts w:ascii="Cambria" w:hAnsi="Cambria"/>
          <w:sz w:val="24"/>
          <w:szCs w:val="24"/>
        </w:rPr>
        <w:t xml:space="preserve"> and strategies for working with their child (ren) at home.</w:t>
      </w:r>
    </w:p>
    <w:p w:rsidR="00242336" w:rsidRDefault="00242336" w:rsidP="0069748D">
      <w:pPr>
        <w:spacing w:after="0"/>
        <w:rPr>
          <w:rFonts w:ascii="Cambria" w:hAnsi="Cambria"/>
          <w:sz w:val="24"/>
          <w:szCs w:val="24"/>
        </w:rPr>
      </w:pPr>
    </w:p>
    <w:p w:rsidR="00242336" w:rsidRPr="0069748D" w:rsidRDefault="00242336" w:rsidP="0069748D">
      <w:pPr>
        <w:spacing w:after="0"/>
        <w:rPr>
          <w:rFonts w:ascii="Cambria" w:hAnsi="Cambria"/>
          <w:sz w:val="24"/>
          <w:szCs w:val="24"/>
        </w:rPr>
      </w:pPr>
      <w:r>
        <w:rPr>
          <w:rFonts w:ascii="Cambria" w:hAnsi="Cambria"/>
          <w:sz w:val="24"/>
          <w:szCs w:val="24"/>
        </w:rPr>
        <w:t xml:space="preserve">In addition, the District offers </w:t>
      </w:r>
      <w:r w:rsidR="00C332E0">
        <w:rPr>
          <w:rFonts w:ascii="Cambria" w:hAnsi="Cambria"/>
          <w:sz w:val="24"/>
          <w:szCs w:val="24"/>
        </w:rPr>
        <w:t>pre-school screening</w:t>
      </w:r>
      <w:r>
        <w:rPr>
          <w:rFonts w:ascii="Cambria" w:hAnsi="Cambria"/>
          <w:sz w:val="24"/>
          <w:szCs w:val="24"/>
        </w:rPr>
        <w:t xml:space="preserve"> and provides the necessary support services (ECSE) for children to achieve school readiness.</w:t>
      </w:r>
    </w:p>
    <w:p w:rsidR="0069748D" w:rsidRDefault="0069748D" w:rsidP="0069748D">
      <w:pPr>
        <w:spacing w:after="0"/>
      </w:pPr>
    </w:p>
    <w:p w:rsidR="0069748D" w:rsidRDefault="0069748D" w:rsidP="0069748D">
      <w:pPr>
        <w:spacing w:after="0"/>
      </w:pPr>
    </w:p>
    <w:p w:rsidR="009E146D" w:rsidRPr="000867AC" w:rsidRDefault="00142C9B" w:rsidP="009E146D">
      <w:pPr>
        <w:rPr>
          <w:b/>
          <w:sz w:val="36"/>
          <w:szCs w:val="36"/>
        </w:rPr>
      </w:pPr>
      <w:r w:rsidRPr="00142C9B">
        <w:rPr>
          <w:b/>
          <w:noProof/>
          <w:sz w:val="36"/>
          <w:szCs w:val="36"/>
          <w:highlight w:val="yellow"/>
        </w:rPr>
        <w:pict>
          <v:line id="Straight Connector 24" o:spid="_x0000_s1049" style="position:absolute;z-index:251687936;visibility:visible;mso-width-relative:margin;mso-height-relative:margin" from="-3pt,28.5pt" to="5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" strokecolor="black [3200]" strokeweight="2pt">
            <v:shadow on="t" color="black" opacity="24903f" origin=",.5" offset="0,.55556mm"/>
          </v:line>
        </w:pict>
      </w:r>
      <w:r w:rsidR="00755850" w:rsidRPr="00310A3C">
        <w:rPr>
          <w:b/>
          <w:sz w:val="36"/>
          <w:szCs w:val="36"/>
          <w:highlight w:val="yellow"/>
        </w:rPr>
        <w:t xml:space="preserve">K-3 </w:t>
      </w:r>
      <w:r w:rsidR="009E146D" w:rsidRPr="00310A3C">
        <w:rPr>
          <w:b/>
          <w:sz w:val="36"/>
          <w:szCs w:val="36"/>
          <w:highlight w:val="yellow"/>
        </w:rPr>
        <w:t>Literacy Plan Summary</w:t>
      </w:r>
      <w:r w:rsidR="00310A3C">
        <w:rPr>
          <w:b/>
          <w:sz w:val="36"/>
          <w:szCs w:val="36"/>
        </w:rPr>
        <w:t xml:space="preserve"> – </w:t>
      </w:r>
      <w:proofErr w:type="spellStart"/>
      <w:r w:rsidR="00310A3C">
        <w:rPr>
          <w:b/>
          <w:sz w:val="36"/>
          <w:szCs w:val="36"/>
        </w:rPr>
        <w:t>UPdATE</w:t>
      </w:r>
      <w:proofErr w:type="spellEnd"/>
      <w:r w:rsidR="00310A3C">
        <w:rPr>
          <w:b/>
          <w:sz w:val="36"/>
          <w:szCs w:val="36"/>
        </w:rPr>
        <w:t xml:space="preserve"> this</w:t>
      </w:r>
    </w:p>
    <w:p w:rsidR="009E146D" w:rsidRDefault="009E146D" w:rsidP="00755850">
      <w:pPr>
        <w:spacing w:after="0"/>
      </w:pPr>
    </w:p>
    <w:p w:rsidR="00310A3C" w:rsidRDefault="00310A3C" w:rsidP="009E146D">
      <w:pPr>
        <w:rPr>
          <w:rFonts w:ascii="Cambria" w:hAnsi="Cambria"/>
          <w:sz w:val="24"/>
          <w:szCs w:val="24"/>
        </w:rPr>
      </w:pPr>
      <w:r>
        <w:rPr>
          <w:rFonts w:ascii="Cambria" w:hAnsi="Cambria"/>
          <w:sz w:val="24"/>
          <w:szCs w:val="24"/>
        </w:rPr>
        <w:t>The Martin C</w:t>
      </w:r>
      <w:r w:rsidR="00755850" w:rsidRPr="00755850">
        <w:rPr>
          <w:rFonts w:ascii="Cambria" w:hAnsi="Cambria"/>
          <w:sz w:val="24"/>
          <w:szCs w:val="24"/>
        </w:rPr>
        <w:t xml:space="preserve"> District utilizes teacher identification of deficiencies through daily classroom interaction.  The VoWac phonics program is provided for students in grades K-3.The District uses the Lindamood/Bell Phonemic Awareness program as an intervention for id</w:t>
      </w:r>
      <w:r w:rsidR="00755850">
        <w:rPr>
          <w:rFonts w:ascii="Cambria" w:hAnsi="Cambria"/>
          <w:sz w:val="24"/>
          <w:szCs w:val="24"/>
        </w:rPr>
        <w:t>entified students in grades K-1</w:t>
      </w:r>
      <w:r w:rsidR="00755850" w:rsidRPr="00755850">
        <w:rPr>
          <w:rFonts w:ascii="Cambria" w:hAnsi="Cambria"/>
          <w:sz w:val="24"/>
          <w:szCs w:val="24"/>
        </w:rPr>
        <w:t>, with additional follow-up, if needed, in grade 2.   Growth targets are identified through the use of assessments (LAC, WORD ATTACK, SPELLING).  Additional interventions are geared towards improving fluency and comprehension.  NWEA MAP tests are used (Fall, Winter, Spring) in grades 1 &amp; 2 to identify student growth through the school year.  Oral Reading Fluency scores are recorded in (Fall, Winter, Spring) as a measurement tool for all 3</w:t>
      </w:r>
      <w:r w:rsidR="00755850" w:rsidRPr="00755850">
        <w:rPr>
          <w:rFonts w:ascii="Cambria" w:hAnsi="Cambria"/>
          <w:sz w:val="24"/>
          <w:szCs w:val="24"/>
          <w:vertAlign w:val="superscript"/>
        </w:rPr>
        <w:t>rd</w:t>
      </w:r>
      <w:r w:rsidR="00755850" w:rsidRPr="00755850">
        <w:rPr>
          <w:rFonts w:ascii="Cambria" w:hAnsi="Cambria"/>
          <w:sz w:val="24"/>
          <w:szCs w:val="24"/>
        </w:rPr>
        <w:t xml:space="preserve"> grade students.  At the end of 3</w:t>
      </w:r>
      <w:r w:rsidR="00755850" w:rsidRPr="00755850">
        <w:rPr>
          <w:rFonts w:ascii="Cambria" w:hAnsi="Cambria"/>
          <w:sz w:val="24"/>
          <w:szCs w:val="24"/>
          <w:vertAlign w:val="superscript"/>
        </w:rPr>
        <w:t>rd</w:t>
      </w:r>
      <w:r w:rsidR="00755850" w:rsidRPr="00755850">
        <w:rPr>
          <w:rFonts w:ascii="Cambria" w:hAnsi="Cambria"/>
          <w:sz w:val="24"/>
          <w:szCs w:val="24"/>
        </w:rPr>
        <w:t xml:space="preserve"> grade, MCA scores further identify literacy progress of our students.</w:t>
      </w:r>
    </w:p>
    <w:p w:rsidR="00242336" w:rsidRDefault="00755850" w:rsidP="009E146D">
      <w:pPr>
        <w:rPr>
          <w:rFonts w:ascii="Cambria" w:hAnsi="Cambria"/>
          <w:sz w:val="24"/>
          <w:szCs w:val="24"/>
        </w:rPr>
      </w:pPr>
      <w:r w:rsidRPr="00755850">
        <w:rPr>
          <w:rFonts w:ascii="Cambria" w:hAnsi="Cambria"/>
          <w:sz w:val="24"/>
          <w:szCs w:val="24"/>
        </w:rPr>
        <w:t xml:space="preserve"> </w:t>
      </w:r>
      <w:proofErr w:type="gramStart"/>
      <w:r w:rsidRPr="00755850">
        <w:rPr>
          <w:rFonts w:ascii="Cambria" w:hAnsi="Cambria"/>
          <w:sz w:val="24"/>
          <w:szCs w:val="24"/>
        </w:rPr>
        <w:t>utilizes</w:t>
      </w:r>
      <w:proofErr w:type="gramEnd"/>
      <w:r w:rsidRPr="00755850">
        <w:rPr>
          <w:rFonts w:ascii="Cambria" w:hAnsi="Cambria"/>
          <w:sz w:val="24"/>
          <w:szCs w:val="24"/>
        </w:rPr>
        <w:t xml:space="preserve"> the McMillan/McGraw-Hill Language Arts series in grades K-6.  Title I staff coordinate assessment/intervention strategies to meet the learning needs of students.   Students in all grades (1, 2, 3) participate in daily Successmaker software Reading </w:t>
      </w:r>
      <w:r w:rsidRPr="00755850">
        <w:rPr>
          <w:rFonts w:ascii="Cambria" w:hAnsi="Cambria"/>
          <w:sz w:val="24"/>
          <w:szCs w:val="24"/>
        </w:rPr>
        <w:lastRenderedPageBreak/>
        <w:t xml:space="preserve">Comprehension skill building activities in the District’s computer lab settings.   Classroom teachers work with the </w:t>
      </w:r>
      <w:r w:rsidR="00B65959">
        <w:rPr>
          <w:rFonts w:ascii="Cambria" w:hAnsi="Cambria"/>
          <w:sz w:val="24"/>
          <w:szCs w:val="24"/>
        </w:rPr>
        <w:t>RtI</w:t>
      </w:r>
      <w:r w:rsidRPr="00755850">
        <w:rPr>
          <w:rFonts w:ascii="Cambria" w:hAnsi="Cambria"/>
          <w:sz w:val="24"/>
          <w:szCs w:val="24"/>
        </w:rPr>
        <w:t xml:space="preserve"> model in identifying and conducting intervention strategies and processes for individual students within elementary classrooms.   </w:t>
      </w:r>
    </w:p>
    <w:p w:rsidR="00242336" w:rsidRDefault="00242336" w:rsidP="009E146D"/>
    <w:p w:rsidR="00C332E0" w:rsidRDefault="00C332E0" w:rsidP="009E146D">
      <w:pPr>
        <w:rPr>
          <w:b/>
          <w:sz w:val="36"/>
          <w:szCs w:val="36"/>
        </w:rPr>
      </w:pPr>
    </w:p>
    <w:p w:rsidR="00C332E0" w:rsidRDefault="00C332E0" w:rsidP="009E146D">
      <w:pPr>
        <w:rPr>
          <w:b/>
          <w:sz w:val="36"/>
          <w:szCs w:val="36"/>
        </w:rPr>
      </w:pPr>
    </w:p>
    <w:p w:rsidR="009E146D" w:rsidRPr="000867AC" w:rsidRDefault="00142C9B" w:rsidP="009E146D">
      <w:pPr>
        <w:rPr>
          <w:b/>
          <w:sz w:val="36"/>
          <w:szCs w:val="36"/>
        </w:rPr>
      </w:pPr>
      <w:r>
        <w:rPr>
          <w:b/>
          <w:noProof/>
          <w:sz w:val="36"/>
          <w:szCs w:val="36"/>
        </w:rPr>
        <w:pict>
          <v:line id="Straight Connector 25" o:spid="_x0000_s1048" style="position:absolute;z-index:251689984;visibility:visible;mso-width-relative:margin;mso-height-relative:margin" from="-3pt,28.5pt" to="5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" strokecolor="black [3200]" strokeweight="2pt">
            <v:shadow on="t" color="black" opacity="24903f" origin=",.5" offset="0,.55556mm"/>
          </v:line>
        </w:pict>
      </w:r>
      <w:r w:rsidR="009E146D">
        <w:rPr>
          <w:b/>
          <w:sz w:val="36"/>
          <w:szCs w:val="36"/>
        </w:rPr>
        <w:t>College and Career Readiness</w:t>
      </w:r>
    </w:p>
    <w:p w:rsidR="009E146D" w:rsidRDefault="009E146D" w:rsidP="00755850">
      <w:pPr>
        <w:spacing w:after="0"/>
      </w:pPr>
    </w:p>
    <w:p w:rsidR="00755850" w:rsidRDefault="00142C9B" w:rsidP="00755850">
      <w:pPr>
        <w:spacing w:after="0"/>
      </w:pPr>
      <w:r>
        <w:rPr>
          <w:noProof/>
        </w:rPr>
        <w:pict>
          <v:shape id="Text Box 676" o:spid="_x0000_s1039" type="#_x0000_t202" style="position:absolute;margin-left:243.75pt;margin-top:2.55pt;width:257.25pt;height:371.2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" fillcolor="white [3201]" strokeweight=".5pt">
            <v:textbox>
              <w:txbxContent>
                <w:p w:rsidR="00C46FAD" w:rsidRDefault="00C46FAD" w:rsidP="00C46FAD">
                  <w:pPr>
                    <w:spacing w:line="217" w:lineRule="atLeast"/>
                    <w:rPr>
                      <w:b/>
                      <w:sz w:val="20"/>
                      <w:szCs w:val="20"/>
                    </w:rPr>
                  </w:pPr>
                  <w:r w:rsidRPr="00C46FAD">
                    <w:rPr>
                      <w:b/>
                      <w:sz w:val="20"/>
                      <w:szCs w:val="20"/>
                      <w:u w:val="single"/>
                    </w:rPr>
                    <w:t>Concurrent Enrollment:</w:t>
                  </w:r>
                  <w:r>
                    <w:rPr>
                      <w:b/>
                      <w:sz w:val="20"/>
                      <w:szCs w:val="20"/>
                      <w:u w:val="single"/>
                    </w:rPr>
                    <w:t xml:space="preserve">  </w:t>
                  </w:r>
                  <w:r w:rsidRPr="00C46FAD">
                    <w:rPr>
                      <w:b/>
                      <w:sz w:val="20"/>
                      <w:szCs w:val="20"/>
                    </w:rPr>
                    <w:t xml:space="preserve">Students may take High School and College courses at the same time.  Inquire with Administration or Counselor for information on this </w:t>
                  </w:r>
                  <w:proofErr w:type="spellStart"/>
                  <w:r w:rsidRPr="00C46FAD">
                    <w:rPr>
                      <w:b/>
                      <w:sz w:val="20"/>
                      <w:szCs w:val="20"/>
                    </w:rPr>
                    <w:t>optin</w:t>
                  </w:r>
                  <w:proofErr w:type="spellEnd"/>
                  <w:r w:rsidRPr="00C46FAD">
                    <w:rPr>
                      <w:b/>
                      <w:sz w:val="20"/>
                      <w:szCs w:val="20"/>
                    </w:rPr>
                    <w:t xml:space="preserve">. </w:t>
                  </w:r>
                </w:p>
                <w:p w:rsidR="00C46FAD" w:rsidRPr="00C46FAD" w:rsidRDefault="00C46FAD" w:rsidP="00C46FAD">
                  <w:pPr>
                    <w:spacing w:after="0" w:line="217" w:lineRule="atLeast"/>
                    <w:jc w:val="both"/>
                    <w:rPr>
                      <w:sz w:val="20"/>
                      <w:szCs w:val="20"/>
                      <w:u w:val="single"/>
                    </w:rPr>
                  </w:pPr>
                  <w:r w:rsidRPr="00C46FAD">
                    <w:rPr>
                      <w:sz w:val="20"/>
                      <w:szCs w:val="20"/>
                      <w:u w:val="single"/>
                    </w:rPr>
                    <w:t>ONLINE HIGH SCHOOL COURSE /CREDIT</w:t>
                  </w:r>
                </w:p>
                <w:p w:rsidR="00C46FAD" w:rsidRPr="00C46FAD" w:rsidRDefault="00C46FAD" w:rsidP="00C46FAD">
                  <w:pPr>
                    <w:pStyle w:val="BodyText"/>
                    <w:rPr>
                      <w:b w:val="0"/>
                      <w:sz w:val="20"/>
                      <w:szCs w:val="20"/>
                      <w:u w:val="none"/>
                    </w:rPr>
                  </w:pPr>
                  <w:r w:rsidRPr="00C46FAD">
                    <w:rPr>
                      <w:b w:val="0"/>
                      <w:sz w:val="20"/>
                      <w:szCs w:val="20"/>
                      <w:u w:val="none"/>
                    </w:rPr>
                    <w:t>In our efforts to meet each student’s unique educational needs, we offer state-approved online opportunities for students in grades 9-12. There is no tuition for students meeting the set guidelines.  Online course are taught by Minnesota-licensed instructors experienced in delivering online learning.  Online courses are offered through the following programs:</w:t>
                  </w:r>
                </w:p>
                <w:p w:rsidR="00C46FAD" w:rsidRPr="00C46FAD" w:rsidRDefault="00C46FAD" w:rsidP="00C46FAD">
                  <w:pPr>
                    <w:pStyle w:val="BodyText"/>
                    <w:numPr>
                      <w:ilvl w:val="0"/>
                      <w:numId w:val="7"/>
                    </w:numPr>
                    <w:rPr>
                      <w:b w:val="0"/>
                      <w:sz w:val="20"/>
                      <w:szCs w:val="20"/>
                      <w:u w:val="none"/>
                    </w:rPr>
                  </w:pPr>
                  <w:r w:rsidRPr="00C46FAD">
                    <w:rPr>
                      <w:b w:val="0"/>
                      <w:sz w:val="20"/>
                      <w:szCs w:val="20"/>
                      <w:u w:val="none"/>
                    </w:rPr>
                    <w:t>Minnesota Center of Online Learning – visit</w:t>
                  </w:r>
                </w:p>
                <w:p w:rsidR="00C46FAD" w:rsidRPr="00C46FAD" w:rsidRDefault="00142C9B" w:rsidP="00C46FAD">
                  <w:pPr>
                    <w:pStyle w:val="BodyText"/>
                    <w:rPr>
                      <w:b w:val="0"/>
                      <w:sz w:val="20"/>
                      <w:szCs w:val="20"/>
                      <w:u w:val="none"/>
                    </w:rPr>
                  </w:pPr>
                  <w:hyperlink r:id="rId9" w:history="1">
                    <w:r w:rsidR="00C46FAD" w:rsidRPr="00C46FAD">
                      <w:rPr>
                        <w:rStyle w:val="Hyperlink"/>
                        <w:b w:val="0"/>
                        <w:sz w:val="20"/>
                        <w:szCs w:val="20"/>
                      </w:rPr>
                      <w:t>www.mcool.org</w:t>
                    </w:r>
                  </w:hyperlink>
                </w:p>
                <w:p w:rsidR="00C46FAD" w:rsidRPr="00C46FAD" w:rsidRDefault="00C46FAD" w:rsidP="00C46FAD">
                  <w:pPr>
                    <w:pStyle w:val="BodyText"/>
                    <w:numPr>
                      <w:ilvl w:val="0"/>
                      <w:numId w:val="7"/>
                    </w:numPr>
                    <w:rPr>
                      <w:b w:val="0"/>
                      <w:sz w:val="20"/>
                      <w:szCs w:val="20"/>
                      <w:u w:val="none"/>
                    </w:rPr>
                  </w:pPr>
                  <w:r w:rsidRPr="00C46FAD">
                    <w:rPr>
                      <w:b w:val="0"/>
                      <w:sz w:val="20"/>
                      <w:szCs w:val="20"/>
                      <w:u w:val="none"/>
                    </w:rPr>
                    <w:t>Minnesota Virtual High School – visit</w:t>
                  </w:r>
                </w:p>
                <w:p w:rsidR="00C46FAD" w:rsidRPr="00C46FAD" w:rsidRDefault="00142C9B" w:rsidP="00C46FAD">
                  <w:pPr>
                    <w:pStyle w:val="BodyText"/>
                    <w:rPr>
                      <w:b w:val="0"/>
                      <w:sz w:val="20"/>
                      <w:szCs w:val="20"/>
                      <w:u w:val="none"/>
                    </w:rPr>
                  </w:pPr>
                  <w:hyperlink r:id="rId10" w:history="1">
                    <w:r w:rsidR="00C46FAD" w:rsidRPr="00C46FAD">
                      <w:rPr>
                        <w:rStyle w:val="Hyperlink"/>
                        <w:b w:val="0"/>
                        <w:sz w:val="20"/>
                        <w:szCs w:val="20"/>
                      </w:rPr>
                      <w:t>www.mnva.k12.mn.us</w:t>
                    </w:r>
                  </w:hyperlink>
                  <w:r w:rsidR="00C46FAD" w:rsidRPr="00C46FAD">
                    <w:rPr>
                      <w:b w:val="0"/>
                      <w:sz w:val="20"/>
                      <w:szCs w:val="20"/>
                      <w:u w:val="none"/>
                    </w:rPr>
                    <w:t>,</w:t>
                  </w:r>
                </w:p>
                <w:p w:rsidR="00C46FAD" w:rsidRPr="00C46FAD" w:rsidRDefault="00C46FAD" w:rsidP="00C46FAD">
                  <w:pPr>
                    <w:pStyle w:val="BodyText"/>
                    <w:numPr>
                      <w:ilvl w:val="0"/>
                      <w:numId w:val="7"/>
                    </w:numPr>
                    <w:rPr>
                      <w:b w:val="0"/>
                      <w:sz w:val="20"/>
                      <w:szCs w:val="20"/>
                    </w:rPr>
                  </w:pPr>
                  <w:r w:rsidRPr="00C46FAD">
                    <w:rPr>
                      <w:b w:val="0"/>
                      <w:sz w:val="20"/>
                      <w:szCs w:val="20"/>
                      <w:u w:val="none"/>
                    </w:rPr>
                    <w:t xml:space="preserve"> Madelia  School Online Academy - visit</w:t>
                  </w:r>
                  <w:r w:rsidRPr="00C46FAD">
                    <w:rPr>
                      <w:sz w:val="20"/>
                      <w:szCs w:val="20"/>
                    </w:rPr>
                    <w:t xml:space="preserve"> </w:t>
                  </w:r>
                  <w:r w:rsidRPr="00C46FAD">
                    <w:rPr>
                      <w:b w:val="0"/>
                      <w:sz w:val="20"/>
                      <w:szCs w:val="20"/>
                    </w:rPr>
                    <w:t>http://www.k12local.com/eminnesota</w:t>
                  </w:r>
                </w:p>
                <w:p w:rsidR="00310A3C" w:rsidRDefault="00310A3C" w:rsidP="00C46FAD">
                  <w:pPr>
                    <w:pStyle w:val="BodyText"/>
                    <w:rPr>
                      <w:rFonts w:asciiTheme="minorHAnsi" w:eastAsiaTheme="minorHAnsi" w:hAnsiTheme="minorHAnsi" w:cstheme="minorBidi"/>
                      <w:bCs w:val="0"/>
                      <w:sz w:val="22"/>
                      <w:szCs w:val="22"/>
                    </w:rPr>
                  </w:pPr>
                </w:p>
                <w:p w:rsidR="00C46FAD" w:rsidRPr="00C46FAD" w:rsidRDefault="00C46FAD" w:rsidP="00C46FAD">
                  <w:pPr>
                    <w:pStyle w:val="BodyText"/>
                    <w:rPr>
                      <w:sz w:val="20"/>
                      <w:szCs w:val="20"/>
                    </w:rPr>
                  </w:pPr>
                  <w:r w:rsidRPr="00C46FAD">
                    <w:rPr>
                      <w:sz w:val="20"/>
                      <w:szCs w:val="20"/>
                    </w:rPr>
                    <w:t xml:space="preserve">PSEO OPTIONS:  </w:t>
                  </w:r>
                </w:p>
                <w:p w:rsidR="00C46FAD" w:rsidRPr="00C46FAD" w:rsidRDefault="00C46FAD" w:rsidP="00C46FAD">
                  <w:pPr>
                    <w:pStyle w:val="BodyText"/>
                    <w:rPr>
                      <w:sz w:val="20"/>
                      <w:szCs w:val="20"/>
                    </w:rPr>
                  </w:pPr>
                  <w:r w:rsidRPr="00C46FAD">
                    <w:rPr>
                      <w:sz w:val="20"/>
                      <w:szCs w:val="20"/>
                    </w:rPr>
                    <w:t xml:space="preserve"> (Post Secondary Education Opportunities </w:t>
                  </w:r>
                </w:p>
                <w:p w:rsidR="00BF4FE7" w:rsidRDefault="00C46FAD" w:rsidP="00C46FAD">
                  <w:r w:rsidRPr="00EF0BAA">
                    <w:t>Postsecondary Enrollment Options (PSEO) allows high school juniors and seniors to take courses, full or part-time, at a postsecondary institution (or online) for high school credit.  Students must meet the admissions requirements of the participating college and continue to satisfy the graduation standards of the home high school.</w:t>
                  </w:r>
                </w:p>
              </w:txbxContent>
            </v:textbox>
          </v:shape>
        </w:pict>
      </w:r>
      <w:r>
        <w:rPr>
          <w:noProof/>
        </w:rPr>
        <w:pict>
          <v:shape id="Text Box 674" o:spid="_x0000_s1040" type="#_x0000_t202" style="position:absolute;margin-left:-12pt;margin-top:2.55pt;width:246.75pt;height:371.2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" fillcolor="white [3201]" strokeweight=".5pt">
            <v:textbox>
              <w:txbxContent>
                <w:p w:rsidR="00BF4FE7" w:rsidRPr="00137164" w:rsidRDefault="00BF4FE7" w:rsidP="00137164">
                  <w:pPr>
                    <w:jc w:val="center"/>
                    <w:rPr>
                      <w:rFonts w:ascii="Cambria" w:hAnsi="Cambria"/>
                      <w:b/>
                      <w:sz w:val="24"/>
                      <w:szCs w:val="24"/>
                      <w:u w:val="single"/>
                    </w:rPr>
                  </w:pPr>
                  <w:r w:rsidRPr="00137164">
                    <w:rPr>
                      <w:rFonts w:ascii="Cambria" w:hAnsi="Cambria"/>
                      <w:b/>
                      <w:sz w:val="24"/>
                      <w:szCs w:val="24"/>
                      <w:u w:val="single"/>
                    </w:rPr>
                    <w:t>Graduation Requirements</w:t>
                  </w:r>
                </w:p>
                <w:p w:rsidR="00BF4FE7" w:rsidRPr="00137164" w:rsidRDefault="00D327E8" w:rsidP="009274BE">
                  <w:pPr>
                    <w:spacing w:after="0"/>
                    <w:rPr>
                      <w:rFonts w:ascii="Cambria" w:hAnsi="Cambria"/>
                    </w:rPr>
                  </w:pPr>
                  <w:proofErr w:type="gramStart"/>
                  <w:r>
                    <w:rPr>
                      <w:rFonts w:ascii="Cambria" w:hAnsi="Cambria"/>
                    </w:rPr>
                    <w:t>8</w:t>
                  </w:r>
                  <w:r w:rsidR="00BF4FE7" w:rsidRPr="00137164">
                    <w:rPr>
                      <w:rFonts w:ascii="Cambria" w:hAnsi="Cambria"/>
                    </w:rPr>
                    <w:t xml:space="preserve"> </w:t>
                  </w:r>
                  <w:r w:rsidR="00C332E0">
                    <w:rPr>
                      <w:rFonts w:ascii="Cambria" w:hAnsi="Cambria"/>
                    </w:rPr>
                    <w:t xml:space="preserve"> </w:t>
                  </w:r>
                  <w:r w:rsidR="00BF4FE7" w:rsidRPr="00137164">
                    <w:rPr>
                      <w:rFonts w:ascii="Cambria" w:hAnsi="Cambria"/>
                    </w:rPr>
                    <w:t>credits</w:t>
                  </w:r>
                  <w:proofErr w:type="gramEnd"/>
                  <w:r w:rsidR="00BF4FE7" w:rsidRPr="00137164">
                    <w:rPr>
                      <w:rFonts w:ascii="Cambria" w:hAnsi="Cambria"/>
                    </w:rPr>
                    <w:tab/>
                  </w:r>
                  <w:r w:rsidR="00BF4FE7" w:rsidRPr="00137164">
                    <w:rPr>
                      <w:rFonts w:ascii="Cambria" w:hAnsi="Cambria"/>
                      <w:b/>
                    </w:rPr>
                    <w:t>English/Language Arts</w:t>
                  </w:r>
                </w:p>
                <w:p w:rsidR="00BF4FE7" w:rsidRPr="00137164" w:rsidRDefault="00BF4FE7" w:rsidP="009274BE">
                  <w:pPr>
                    <w:spacing w:after="0"/>
                    <w:rPr>
                      <w:rFonts w:ascii="Cambria" w:hAnsi="Cambria"/>
                    </w:rPr>
                  </w:pPr>
                  <w:r w:rsidRPr="00137164">
                    <w:rPr>
                      <w:rFonts w:ascii="Cambria" w:hAnsi="Cambria"/>
                    </w:rPr>
                    <w:tab/>
                  </w:r>
                  <w:r w:rsidRPr="00137164">
                    <w:rPr>
                      <w:rFonts w:ascii="Cambria" w:hAnsi="Cambria"/>
                    </w:rPr>
                    <w:tab/>
                    <w:t>English 9</w:t>
                  </w:r>
                  <w:r w:rsidRPr="00137164">
                    <w:rPr>
                      <w:rFonts w:ascii="Cambria" w:hAnsi="Cambria"/>
                    </w:rPr>
                    <w:tab/>
                    <w:t>English 10</w:t>
                  </w:r>
                </w:p>
                <w:p w:rsidR="00BF4FE7" w:rsidRPr="00137164" w:rsidRDefault="00BF4FE7" w:rsidP="00681B53">
                  <w:pPr>
                    <w:spacing w:after="0"/>
                    <w:rPr>
                      <w:rFonts w:ascii="Cambria" w:hAnsi="Cambria"/>
                    </w:rPr>
                  </w:pPr>
                  <w:r w:rsidRPr="00137164">
                    <w:rPr>
                      <w:rFonts w:ascii="Cambria" w:hAnsi="Cambria"/>
                    </w:rPr>
                    <w:tab/>
                  </w:r>
                  <w:r w:rsidRPr="00137164">
                    <w:rPr>
                      <w:rFonts w:ascii="Cambria" w:hAnsi="Cambria"/>
                    </w:rPr>
                    <w:tab/>
                    <w:t>English 11</w:t>
                  </w:r>
                  <w:r w:rsidRPr="00137164">
                    <w:rPr>
                      <w:rFonts w:ascii="Cambria" w:hAnsi="Cambria"/>
                    </w:rPr>
                    <w:tab/>
                    <w:t>English 12</w:t>
                  </w:r>
                </w:p>
                <w:p w:rsidR="00BF4FE7" w:rsidRPr="00137164" w:rsidRDefault="00D327E8" w:rsidP="009274BE">
                  <w:pPr>
                    <w:spacing w:after="0"/>
                    <w:rPr>
                      <w:rFonts w:ascii="Cambria" w:hAnsi="Cambria"/>
                    </w:rPr>
                  </w:pPr>
                  <w:proofErr w:type="gramStart"/>
                  <w:r>
                    <w:rPr>
                      <w:rFonts w:ascii="Cambria" w:hAnsi="Cambria"/>
                    </w:rPr>
                    <w:t>8</w:t>
                  </w:r>
                  <w:r w:rsidR="00C332E0">
                    <w:rPr>
                      <w:rFonts w:ascii="Cambria" w:hAnsi="Cambria"/>
                    </w:rPr>
                    <w:t xml:space="preserve"> </w:t>
                  </w:r>
                  <w:r w:rsidR="00BF4FE7" w:rsidRPr="00137164">
                    <w:rPr>
                      <w:rFonts w:ascii="Cambria" w:hAnsi="Cambria"/>
                    </w:rPr>
                    <w:t xml:space="preserve"> credits</w:t>
                  </w:r>
                  <w:proofErr w:type="gramEnd"/>
                  <w:r w:rsidR="00BF4FE7" w:rsidRPr="00137164">
                    <w:rPr>
                      <w:rFonts w:ascii="Cambria" w:hAnsi="Cambria"/>
                    </w:rPr>
                    <w:tab/>
                  </w:r>
                  <w:r w:rsidR="00BF4FE7" w:rsidRPr="00137164">
                    <w:rPr>
                      <w:rFonts w:ascii="Cambria" w:hAnsi="Cambria"/>
                      <w:b/>
                    </w:rPr>
                    <w:t>Social Studies</w:t>
                  </w:r>
                </w:p>
                <w:p w:rsidR="00BF4FE7" w:rsidRDefault="00BF4FE7" w:rsidP="009274BE">
                  <w:pPr>
                    <w:spacing w:after="0"/>
                    <w:rPr>
                      <w:rFonts w:ascii="Cambria" w:hAnsi="Cambria"/>
                    </w:rPr>
                  </w:pPr>
                  <w:r w:rsidRPr="00137164">
                    <w:rPr>
                      <w:rFonts w:ascii="Cambria" w:hAnsi="Cambria"/>
                    </w:rPr>
                    <w:tab/>
                  </w:r>
                  <w:r w:rsidRPr="00137164">
                    <w:rPr>
                      <w:rFonts w:ascii="Cambria" w:hAnsi="Cambria"/>
                    </w:rPr>
                    <w:tab/>
                  </w:r>
                  <w:r w:rsidR="00C332E0">
                    <w:rPr>
                      <w:rFonts w:ascii="Cambria" w:hAnsi="Cambria"/>
                    </w:rPr>
                    <w:t xml:space="preserve">Am. Govt. </w:t>
                  </w:r>
                  <w:r>
                    <w:rPr>
                      <w:rFonts w:ascii="Cambria" w:hAnsi="Cambria"/>
                    </w:rPr>
                    <w:tab/>
                    <w:t>American History</w:t>
                  </w:r>
                </w:p>
                <w:p w:rsidR="00BF4FE7" w:rsidRPr="00137164" w:rsidRDefault="00C332E0" w:rsidP="00681B53">
                  <w:pPr>
                    <w:spacing w:after="0"/>
                    <w:rPr>
                      <w:rFonts w:ascii="Cambria" w:hAnsi="Cambria"/>
                    </w:rPr>
                  </w:pPr>
                  <w:r>
                    <w:rPr>
                      <w:rFonts w:ascii="Cambria" w:hAnsi="Cambria"/>
                    </w:rPr>
                    <w:tab/>
                  </w:r>
                  <w:r>
                    <w:rPr>
                      <w:rFonts w:ascii="Cambria" w:hAnsi="Cambria"/>
                    </w:rPr>
                    <w:tab/>
                    <w:t>Geography</w:t>
                  </w:r>
                  <w:r w:rsidR="00BF4FE7">
                    <w:rPr>
                      <w:rFonts w:ascii="Cambria" w:hAnsi="Cambria"/>
                    </w:rPr>
                    <w:tab/>
                  </w:r>
                  <w:r>
                    <w:rPr>
                      <w:rFonts w:ascii="Cambria" w:hAnsi="Cambria"/>
                    </w:rPr>
                    <w:t>Economics</w:t>
                  </w:r>
                </w:p>
                <w:p w:rsidR="00BF4FE7" w:rsidRPr="00137164" w:rsidRDefault="00D327E8" w:rsidP="009274BE">
                  <w:pPr>
                    <w:spacing w:after="0"/>
                    <w:rPr>
                      <w:rFonts w:ascii="Cambria" w:hAnsi="Cambria"/>
                      <w:b/>
                    </w:rPr>
                  </w:pPr>
                  <w:proofErr w:type="gramStart"/>
                  <w:r>
                    <w:rPr>
                      <w:rFonts w:ascii="Cambria" w:hAnsi="Cambria"/>
                    </w:rPr>
                    <w:t>8</w:t>
                  </w:r>
                  <w:r w:rsidR="00C332E0">
                    <w:rPr>
                      <w:rFonts w:ascii="Cambria" w:hAnsi="Cambria"/>
                    </w:rPr>
                    <w:t xml:space="preserve">  </w:t>
                  </w:r>
                  <w:r w:rsidR="00BF4FE7" w:rsidRPr="00137164">
                    <w:rPr>
                      <w:rFonts w:ascii="Cambria" w:hAnsi="Cambria"/>
                    </w:rPr>
                    <w:t>credits</w:t>
                  </w:r>
                  <w:proofErr w:type="gramEnd"/>
                  <w:r w:rsidR="00BF4FE7" w:rsidRPr="00137164">
                    <w:rPr>
                      <w:rFonts w:ascii="Cambria" w:hAnsi="Cambria"/>
                    </w:rPr>
                    <w:tab/>
                  </w:r>
                  <w:r w:rsidR="00BF4FE7" w:rsidRPr="00137164">
                    <w:rPr>
                      <w:rFonts w:ascii="Cambria" w:hAnsi="Cambria"/>
                      <w:b/>
                    </w:rPr>
                    <w:t>Mathematics</w:t>
                  </w:r>
                </w:p>
                <w:p w:rsidR="00BF4FE7" w:rsidRDefault="00BF4FE7" w:rsidP="00681B53">
                  <w:pPr>
                    <w:spacing w:after="0"/>
                    <w:rPr>
                      <w:rFonts w:ascii="Cambria" w:hAnsi="Cambria"/>
                    </w:rPr>
                  </w:pPr>
                  <w:r>
                    <w:rPr>
                      <w:rFonts w:ascii="Cambria" w:hAnsi="Cambria"/>
                    </w:rPr>
                    <w:tab/>
                  </w:r>
                  <w:r>
                    <w:rPr>
                      <w:rFonts w:ascii="Cambria" w:hAnsi="Cambria"/>
                    </w:rPr>
                    <w:tab/>
                    <w:t>Algebra I</w:t>
                  </w:r>
                  <w:r>
                    <w:rPr>
                      <w:rFonts w:ascii="Cambria" w:hAnsi="Cambria"/>
                    </w:rPr>
                    <w:tab/>
                    <w:t>Geometry</w:t>
                  </w:r>
                </w:p>
                <w:p w:rsidR="00BF4FE7" w:rsidRPr="00137164" w:rsidRDefault="00C332E0" w:rsidP="00681B53">
                  <w:pPr>
                    <w:spacing w:after="0"/>
                    <w:rPr>
                      <w:rFonts w:ascii="Cambria" w:hAnsi="Cambria"/>
                    </w:rPr>
                  </w:pPr>
                  <w:r>
                    <w:rPr>
                      <w:rFonts w:ascii="Cambria" w:hAnsi="Cambria"/>
                    </w:rPr>
                    <w:tab/>
                  </w:r>
                  <w:r>
                    <w:rPr>
                      <w:rFonts w:ascii="Cambria" w:hAnsi="Cambria"/>
                    </w:rPr>
                    <w:tab/>
                    <w:t xml:space="preserve">Algebra II </w:t>
                  </w:r>
                  <w:r>
                    <w:rPr>
                      <w:rFonts w:ascii="Cambria" w:hAnsi="Cambria"/>
                    </w:rPr>
                    <w:tab/>
                    <w:t>Consumer Math</w:t>
                  </w:r>
                  <w:r w:rsidR="00BF4FE7">
                    <w:rPr>
                      <w:rFonts w:ascii="Cambria" w:hAnsi="Cambria"/>
                    </w:rPr>
                    <w:tab/>
                  </w:r>
                </w:p>
                <w:p w:rsidR="00BF4FE7" w:rsidRPr="00137164" w:rsidRDefault="00D327E8" w:rsidP="009274BE">
                  <w:pPr>
                    <w:spacing w:after="0"/>
                    <w:rPr>
                      <w:rFonts w:ascii="Cambria" w:hAnsi="Cambria"/>
                      <w:b/>
                    </w:rPr>
                  </w:pPr>
                  <w:r>
                    <w:rPr>
                      <w:rFonts w:ascii="Cambria" w:hAnsi="Cambria"/>
                    </w:rPr>
                    <w:t>6</w:t>
                  </w:r>
                  <w:r w:rsidR="00BF4FE7" w:rsidRPr="00137164">
                    <w:rPr>
                      <w:rFonts w:ascii="Cambria" w:hAnsi="Cambria"/>
                    </w:rPr>
                    <w:t xml:space="preserve"> credits</w:t>
                  </w:r>
                  <w:r w:rsidR="00BF4FE7" w:rsidRPr="00137164">
                    <w:rPr>
                      <w:rFonts w:ascii="Cambria" w:hAnsi="Cambria"/>
                    </w:rPr>
                    <w:tab/>
                  </w:r>
                  <w:r w:rsidR="00BF4FE7" w:rsidRPr="00137164">
                    <w:rPr>
                      <w:rFonts w:ascii="Cambria" w:hAnsi="Cambria"/>
                      <w:b/>
                    </w:rPr>
                    <w:t>Science</w:t>
                  </w:r>
                </w:p>
                <w:p w:rsidR="00BF4FE7" w:rsidRDefault="00BF4FE7" w:rsidP="00681B53">
                  <w:pPr>
                    <w:spacing w:after="0"/>
                    <w:rPr>
                      <w:rFonts w:ascii="Cambria" w:hAnsi="Cambria"/>
                    </w:rPr>
                  </w:pPr>
                  <w:r>
                    <w:rPr>
                      <w:rFonts w:ascii="Cambria" w:hAnsi="Cambria"/>
                    </w:rPr>
                    <w:tab/>
                  </w:r>
                  <w:r>
                    <w:rPr>
                      <w:rFonts w:ascii="Cambria" w:hAnsi="Cambria"/>
                    </w:rPr>
                    <w:tab/>
                    <w:t>Science 9</w:t>
                  </w:r>
                  <w:r>
                    <w:rPr>
                      <w:rFonts w:ascii="Cambria" w:hAnsi="Cambria"/>
                    </w:rPr>
                    <w:tab/>
                    <w:t>Biology</w:t>
                  </w:r>
                </w:p>
                <w:p w:rsidR="00BF4FE7" w:rsidRDefault="00C332E0" w:rsidP="00681B53">
                  <w:pPr>
                    <w:spacing w:after="0"/>
                    <w:rPr>
                      <w:rFonts w:ascii="Cambria" w:hAnsi="Cambria"/>
                    </w:rPr>
                  </w:pPr>
                  <w:r>
                    <w:rPr>
                      <w:rFonts w:ascii="Cambria" w:hAnsi="Cambria"/>
                    </w:rPr>
                    <w:tab/>
                  </w:r>
                  <w:r>
                    <w:rPr>
                      <w:rFonts w:ascii="Cambria" w:hAnsi="Cambria"/>
                    </w:rPr>
                    <w:tab/>
                    <w:t>Chemistry</w:t>
                  </w:r>
                </w:p>
                <w:p w:rsidR="00C332E0" w:rsidRPr="00137164" w:rsidRDefault="00C332E0" w:rsidP="00681B53">
                  <w:pPr>
                    <w:spacing w:after="0"/>
                    <w:rPr>
                      <w:rFonts w:ascii="Cambria" w:hAnsi="Cambria"/>
                    </w:rPr>
                  </w:pPr>
                </w:p>
                <w:p w:rsidR="00BF4FE7" w:rsidRPr="00137164" w:rsidRDefault="00D327E8" w:rsidP="009274BE">
                  <w:pPr>
                    <w:spacing w:after="0"/>
                    <w:rPr>
                      <w:rFonts w:ascii="Cambria" w:hAnsi="Cambria"/>
                    </w:rPr>
                  </w:pPr>
                  <w:r>
                    <w:rPr>
                      <w:rFonts w:ascii="Cambria" w:hAnsi="Cambria"/>
                    </w:rPr>
                    <w:t>2</w:t>
                  </w:r>
                  <w:r w:rsidR="00C332E0">
                    <w:rPr>
                      <w:rFonts w:ascii="Cambria" w:hAnsi="Cambria"/>
                    </w:rPr>
                    <w:t xml:space="preserve"> </w:t>
                  </w:r>
                  <w:r w:rsidR="00BF4FE7">
                    <w:rPr>
                      <w:rFonts w:ascii="Cambria" w:hAnsi="Cambria"/>
                    </w:rPr>
                    <w:t>credit</w:t>
                  </w:r>
                  <w:r>
                    <w:rPr>
                      <w:rFonts w:ascii="Cambria" w:hAnsi="Cambria"/>
                    </w:rPr>
                    <w:t>s</w:t>
                  </w:r>
                  <w:r w:rsidR="00BF4FE7">
                    <w:rPr>
                      <w:rFonts w:ascii="Cambria" w:hAnsi="Cambria"/>
                    </w:rPr>
                    <w:tab/>
                  </w:r>
                  <w:r w:rsidR="00BF4FE7" w:rsidRPr="00137164">
                    <w:rPr>
                      <w:rFonts w:ascii="Cambria" w:hAnsi="Cambria"/>
                      <w:b/>
                    </w:rPr>
                    <w:t>Physical Education</w:t>
                  </w:r>
                  <w:r w:rsidR="00C332E0">
                    <w:rPr>
                      <w:rFonts w:ascii="Cambria" w:hAnsi="Cambria"/>
                      <w:b/>
                    </w:rPr>
                    <w:t>/Health</w:t>
                  </w:r>
                </w:p>
                <w:p w:rsidR="00BF4FE7" w:rsidRDefault="00C332E0" w:rsidP="00681B53">
                  <w:pPr>
                    <w:spacing w:after="0"/>
                    <w:rPr>
                      <w:rFonts w:ascii="Cambria" w:hAnsi="Cambria"/>
                    </w:rPr>
                  </w:pPr>
                  <w:r>
                    <w:rPr>
                      <w:rFonts w:ascii="Cambria" w:hAnsi="Cambria"/>
                    </w:rPr>
                    <w:tab/>
                  </w:r>
                  <w:r>
                    <w:rPr>
                      <w:rFonts w:ascii="Cambria" w:hAnsi="Cambria"/>
                    </w:rPr>
                    <w:tab/>
                    <w:t>PE 9</w:t>
                  </w:r>
                  <w:r>
                    <w:rPr>
                      <w:rFonts w:ascii="Cambria" w:hAnsi="Cambria"/>
                    </w:rPr>
                    <w:tab/>
                    <w:t xml:space="preserve">              </w:t>
                  </w:r>
                  <w:r w:rsidR="00BF4FE7">
                    <w:rPr>
                      <w:rFonts w:ascii="Cambria" w:hAnsi="Cambria"/>
                    </w:rPr>
                    <w:t>Health 10</w:t>
                  </w:r>
                </w:p>
                <w:p w:rsidR="00D327E8" w:rsidRPr="00137164" w:rsidRDefault="00D327E8" w:rsidP="00681B53">
                  <w:pPr>
                    <w:spacing w:after="0"/>
                    <w:rPr>
                      <w:rFonts w:ascii="Cambria" w:hAnsi="Cambria"/>
                    </w:rPr>
                  </w:pPr>
                </w:p>
                <w:p w:rsidR="00BF4FE7" w:rsidRPr="00137164" w:rsidRDefault="00D327E8" w:rsidP="009274BE">
                  <w:pPr>
                    <w:spacing w:after="0"/>
                    <w:rPr>
                      <w:rFonts w:ascii="Cambria" w:hAnsi="Cambria"/>
                    </w:rPr>
                  </w:pPr>
                  <w:r>
                    <w:rPr>
                      <w:rFonts w:ascii="Cambria" w:hAnsi="Cambria"/>
                    </w:rPr>
                    <w:t xml:space="preserve">14 </w:t>
                  </w:r>
                  <w:r w:rsidR="00BF4FE7" w:rsidRPr="00137164">
                    <w:rPr>
                      <w:rFonts w:ascii="Cambria" w:hAnsi="Cambria"/>
                    </w:rPr>
                    <w:t>credits</w:t>
                  </w:r>
                  <w:r w:rsidR="00BF4FE7" w:rsidRPr="00137164">
                    <w:rPr>
                      <w:rFonts w:ascii="Cambria" w:hAnsi="Cambria"/>
                    </w:rPr>
                    <w:tab/>
                  </w:r>
                  <w:r w:rsidR="00BF4FE7" w:rsidRPr="00137164">
                    <w:rPr>
                      <w:rFonts w:ascii="Cambria" w:hAnsi="Cambria"/>
                      <w:b/>
                    </w:rPr>
                    <w:t>Electives</w:t>
                  </w:r>
                </w:p>
                <w:p w:rsidR="00BF4FE7" w:rsidRPr="00137164" w:rsidRDefault="00BF4FE7" w:rsidP="009274BE">
                  <w:pPr>
                    <w:spacing w:after="0"/>
                    <w:rPr>
                      <w:rFonts w:ascii="Cambria" w:hAnsi="Cambria"/>
                    </w:rPr>
                  </w:pPr>
                </w:p>
                <w:p w:rsidR="00BF4FE7" w:rsidRDefault="00D327E8" w:rsidP="009274BE">
                  <w:pPr>
                    <w:spacing w:after="0"/>
                    <w:rPr>
                      <w:rFonts w:ascii="Cambria" w:hAnsi="Cambria"/>
                    </w:rPr>
                  </w:pPr>
                  <w:r>
                    <w:rPr>
                      <w:rFonts w:ascii="Cambria" w:hAnsi="Cambria"/>
                    </w:rPr>
                    <w:t>54 Trimester</w:t>
                  </w:r>
                  <w:r w:rsidR="00BF4FE7" w:rsidRPr="00137164">
                    <w:rPr>
                      <w:rFonts w:ascii="Cambria" w:hAnsi="Cambria"/>
                    </w:rPr>
                    <w:t xml:space="preserve"> credits required to receive diploma</w:t>
                  </w:r>
                </w:p>
                <w:p w:rsidR="00BF4FE7" w:rsidRDefault="00BF4FE7" w:rsidP="009274BE">
                  <w:pPr>
                    <w:spacing w:after="0"/>
                    <w:rPr>
                      <w:rFonts w:ascii="Cambria" w:hAnsi="Cambria"/>
                    </w:rPr>
                  </w:pPr>
                  <w:r>
                    <w:rPr>
                      <w:rFonts w:ascii="Cambria" w:hAnsi="Cambria"/>
                    </w:rPr>
                    <w:t xml:space="preserve">Required Tests: MCA Math, Reading, and Writing </w:t>
                  </w:r>
                </w:p>
                <w:p w:rsidR="00BF4FE7" w:rsidRPr="00137164" w:rsidRDefault="00BF4FE7" w:rsidP="009274BE">
                  <w:pPr>
                    <w:spacing w:after="0"/>
                    <w:rPr>
                      <w:rFonts w:ascii="Cambria" w:hAnsi="Cambria"/>
                    </w:rPr>
                  </w:pPr>
                  <w:r>
                    <w:rPr>
                      <w:rFonts w:ascii="Cambria" w:hAnsi="Cambria"/>
                    </w:rPr>
                    <w:t>Must also meet all District and State Standards.</w:t>
                  </w:r>
                </w:p>
                <w:p w:rsidR="00BF4FE7" w:rsidRPr="00137164" w:rsidRDefault="00BF4FE7" w:rsidP="009274BE">
                  <w:pPr>
                    <w:spacing w:after="0"/>
                    <w:rPr>
                      <w:rFonts w:ascii="Cambria" w:hAnsi="Cambria"/>
                    </w:rPr>
                  </w:pPr>
                </w:p>
                <w:p w:rsidR="00BF4FE7" w:rsidRPr="00137164" w:rsidRDefault="00BF4FE7" w:rsidP="009274BE">
                  <w:pPr>
                    <w:spacing w:after="0"/>
                    <w:rPr>
                      <w:rFonts w:ascii="Cambria" w:hAnsi="Cambria"/>
                    </w:rPr>
                  </w:pPr>
                </w:p>
                <w:p w:rsidR="00BF4FE7" w:rsidRDefault="00BF4FE7"/>
                <w:p w:rsidR="00BF4FE7" w:rsidRDefault="00BF4FE7" w:rsidP="00041D35">
                  <w:pPr>
                    <w:spacing w:after="0"/>
                  </w:pPr>
                </w:p>
              </w:txbxContent>
            </v:textbox>
          </v:shape>
        </w:pict>
      </w:r>
    </w:p>
    <w:p w:rsidR="00137164" w:rsidRDefault="00137164" w:rsidP="00137164">
      <w:pPr>
        <w:tabs>
          <w:tab w:val="left" w:pos="5430"/>
        </w:tabs>
        <w:spacing w:after="0"/>
      </w:pPr>
      <w:r>
        <w:tab/>
      </w:r>
    </w:p>
    <w:p w:rsidR="00041D35" w:rsidRDefault="00041D35" w:rsidP="00137164">
      <w:pPr>
        <w:tabs>
          <w:tab w:val="left" w:pos="5430"/>
        </w:tabs>
        <w:spacing w:after="0"/>
      </w:pPr>
    </w:p>
    <w:p w:rsidR="00041D35" w:rsidRDefault="00041D35" w:rsidP="00755850">
      <w:pPr>
        <w:spacing w:after="0"/>
      </w:pPr>
    </w:p>
    <w:p w:rsidR="00041D35" w:rsidRDefault="00041D35" w:rsidP="00755850">
      <w:pPr>
        <w:spacing w:after="0"/>
      </w:pPr>
    </w:p>
    <w:p w:rsidR="00041D35" w:rsidRDefault="00041D35" w:rsidP="00755850">
      <w:pPr>
        <w:spacing w:after="0"/>
      </w:pPr>
    </w:p>
    <w:p w:rsidR="00041D35" w:rsidRDefault="00041D35" w:rsidP="00755850">
      <w:pPr>
        <w:spacing w:after="0"/>
      </w:pPr>
    </w:p>
    <w:p w:rsidR="00041D35" w:rsidRDefault="00041D35" w:rsidP="00755850">
      <w:pPr>
        <w:spacing w:after="0"/>
      </w:pPr>
    </w:p>
    <w:p w:rsidR="00041D35" w:rsidRDefault="00041D35" w:rsidP="00755850">
      <w:pPr>
        <w:spacing w:after="0"/>
      </w:pPr>
    </w:p>
    <w:p w:rsidR="00041D35" w:rsidRDefault="00041D35" w:rsidP="00755850">
      <w:pPr>
        <w:spacing w:after="0"/>
      </w:pPr>
    </w:p>
    <w:p w:rsidR="00041D35" w:rsidRDefault="00041D35" w:rsidP="00755850">
      <w:pPr>
        <w:spacing w:after="0"/>
      </w:pPr>
    </w:p>
    <w:p w:rsidR="00041D35" w:rsidRDefault="00041D35" w:rsidP="00755850">
      <w:pPr>
        <w:spacing w:after="0"/>
      </w:pPr>
    </w:p>
    <w:p w:rsidR="00041D35" w:rsidRDefault="00041D35" w:rsidP="00755850">
      <w:pPr>
        <w:spacing w:after="0"/>
      </w:pPr>
    </w:p>
    <w:p w:rsidR="00041D35" w:rsidRDefault="00C46FAD" w:rsidP="00C46FAD">
      <w:pPr>
        <w:tabs>
          <w:tab w:val="left" w:pos="4950"/>
        </w:tabs>
        <w:spacing w:after="0"/>
      </w:pPr>
      <w:r>
        <w:tab/>
      </w:r>
    </w:p>
    <w:p w:rsidR="00041D35" w:rsidRDefault="00041D35" w:rsidP="00755850">
      <w:pPr>
        <w:spacing w:after="0"/>
      </w:pPr>
    </w:p>
    <w:p w:rsidR="00041D35" w:rsidRDefault="00041D35" w:rsidP="00755850">
      <w:pPr>
        <w:spacing w:after="0"/>
      </w:pPr>
    </w:p>
    <w:p w:rsidR="00041D35" w:rsidRDefault="00041D35" w:rsidP="00755850">
      <w:pPr>
        <w:spacing w:after="0"/>
      </w:pPr>
    </w:p>
    <w:p w:rsidR="00041D35" w:rsidRDefault="00041D35" w:rsidP="00755850">
      <w:pPr>
        <w:spacing w:after="0"/>
      </w:pPr>
    </w:p>
    <w:p w:rsidR="00041D35" w:rsidRDefault="00041D35" w:rsidP="00755850">
      <w:pPr>
        <w:spacing w:after="0"/>
      </w:pPr>
    </w:p>
    <w:p w:rsidR="00755850" w:rsidRDefault="00755850" w:rsidP="009E146D"/>
    <w:p w:rsidR="00755850" w:rsidRDefault="00755850" w:rsidP="009E146D"/>
    <w:p w:rsidR="00755850" w:rsidRDefault="00755850" w:rsidP="009E146D"/>
    <w:p w:rsidR="00755850" w:rsidRDefault="00755850" w:rsidP="009E146D"/>
    <w:p w:rsidR="00D327E8" w:rsidRDefault="00D327E8" w:rsidP="009E146D"/>
    <w:p w:rsidR="00137164" w:rsidRPr="00137164" w:rsidRDefault="00137164" w:rsidP="00137164">
      <w:pPr>
        <w:spacing w:after="0"/>
        <w:jc w:val="center"/>
        <w:rPr>
          <w:b/>
          <w:sz w:val="28"/>
          <w:szCs w:val="28"/>
        </w:rPr>
      </w:pPr>
      <w:r w:rsidRPr="00137164">
        <w:rPr>
          <w:b/>
          <w:sz w:val="28"/>
          <w:szCs w:val="28"/>
        </w:rPr>
        <w:t>ACT Results</w:t>
      </w:r>
    </w:p>
    <w:tbl>
      <w:tblPr>
        <w:tblStyle w:val="MediumGrid1-Accent1"/>
        <w:tblW w:w="10260" w:type="dxa"/>
        <w:tblInd w:w="-72" w:type="dxa"/>
        <w:tblLook w:val="04A0"/>
      </w:tblPr>
      <w:tblGrid>
        <w:gridCol w:w="1260"/>
        <w:gridCol w:w="1170"/>
        <w:gridCol w:w="1620"/>
        <w:gridCol w:w="1389"/>
        <w:gridCol w:w="1581"/>
        <w:gridCol w:w="1497"/>
        <w:gridCol w:w="1743"/>
      </w:tblGrid>
      <w:tr w:rsidR="00260790" w:rsidTr="00260790">
        <w:trPr>
          <w:cnfStyle w:val="100000000000"/>
        </w:trPr>
        <w:tc>
          <w:tcPr>
            <w:cnfStyle w:val="001000000000"/>
            <w:tcW w:w="1260" w:type="dxa"/>
          </w:tcPr>
          <w:p w:rsidR="00260790" w:rsidRDefault="00260790" w:rsidP="00137164">
            <w:pPr>
              <w:jc w:val="center"/>
            </w:pPr>
          </w:p>
        </w:tc>
        <w:tc>
          <w:tcPr>
            <w:tcW w:w="1170" w:type="dxa"/>
          </w:tcPr>
          <w:p w:rsidR="00260790" w:rsidRDefault="00260790" w:rsidP="00137164">
            <w:pPr>
              <w:jc w:val="center"/>
              <w:cnfStyle w:val="100000000000"/>
            </w:pPr>
          </w:p>
        </w:tc>
        <w:tc>
          <w:tcPr>
            <w:tcW w:w="1620" w:type="dxa"/>
          </w:tcPr>
          <w:p w:rsidR="00260790" w:rsidRPr="00137164" w:rsidRDefault="00260790" w:rsidP="00137164">
            <w:pPr>
              <w:jc w:val="center"/>
              <w:cnfStyle w:val="100000000000"/>
              <w:rPr>
                <w:sz w:val="24"/>
                <w:szCs w:val="24"/>
              </w:rPr>
            </w:pPr>
          </w:p>
          <w:p w:rsidR="00260790" w:rsidRPr="00137164" w:rsidRDefault="00260790" w:rsidP="00137164">
            <w:pPr>
              <w:jc w:val="center"/>
              <w:cnfStyle w:val="100000000000"/>
              <w:rPr>
                <w:sz w:val="24"/>
                <w:szCs w:val="24"/>
              </w:rPr>
            </w:pPr>
            <w:r w:rsidRPr="00137164">
              <w:rPr>
                <w:sz w:val="24"/>
                <w:szCs w:val="24"/>
              </w:rPr>
              <w:t>English</w:t>
            </w:r>
          </w:p>
        </w:tc>
        <w:tc>
          <w:tcPr>
            <w:tcW w:w="1389" w:type="dxa"/>
          </w:tcPr>
          <w:p w:rsidR="00260790" w:rsidRPr="00137164" w:rsidRDefault="00260790" w:rsidP="00137164">
            <w:pPr>
              <w:jc w:val="center"/>
              <w:cnfStyle w:val="100000000000"/>
              <w:rPr>
                <w:sz w:val="24"/>
                <w:szCs w:val="24"/>
              </w:rPr>
            </w:pPr>
          </w:p>
          <w:p w:rsidR="00260790" w:rsidRPr="00137164" w:rsidRDefault="00260790" w:rsidP="00137164">
            <w:pPr>
              <w:jc w:val="center"/>
              <w:cnfStyle w:val="100000000000"/>
              <w:rPr>
                <w:sz w:val="24"/>
                <w:szCs w:val="24"/>
              </w:rPr>
            </w:pPr>
            <w:r w:rsidRPr="00137164">
              <w:rPr>
                <w:sz w:val="24"/>
                <w:szCs w:val="24"/>
              </w:rPr>
              <w:t>Math</w:t>
            </w:r>
          </w:p>
        </w:tc>
        <w:tc>
          <w:tcPr>
            <w:tcW w:w="1581" w:type="dxa"/>
          </w:tcPr>
          <w:p w:rsidR="00260790" w:rsidRPr="00137164" w:rsidRDefault="00260790" w:rsidP="00137164">
            <w:pPr>
              <w:jc w:val="center"/>
              <w:cnfStyle w:val="100000000000"/>
              <w:rPr>
                <w:sz w:val="24"/>
                <w:szCs w:val="24"/>
              </w:rPr>
            </w:pPr>
          </w:p>
          <w:p w:rsidR="00260790" w:rsidRPr="00137164" w:rsidRDefault="00260790" w:rsidP="00137164">
            <w:pPr>
              <w:jc w:val="center"/>
              <w:cnfStyle w:val="100000000000"/>
              <w:rPr>
                <w:sz w:val="24"/>
                <w:szCs w:val="24"/>
              </w:rPr>
            </w:pPr>
            <w:r w:rsidRPr="00137164">
              <w:rPr>
                <w:sz w:val="24"/>
                <w:szCs w:val="24"/>
              </w:rPr>
              <w:t>Reading</w:t>
            </w:r>
          </w:p>
        </w:tc>
        <w:tc>
          <w:tcPr>
            <w:tcW w:w="1497" w:type="dxa"/>
          </w:tcPr>
          <w:p w:rsidR="00260790" w:rsidRPr="00137164" w:rsidRDefault="00260790" w:rsidP="00137164">
            <w:pPr>
              <w:jc w:val="center"/>
              <w:cnfStyle w:val="100000000000"/>
              <w:rPr>
                <w:sz w:val="24"/>
                <w:szCs w:val="24"/>
              </w:rPr>
            </w:pPr>
          </w:p>
          <w:p w:rsidR="00260790" w:rsidRPr="00137164" w:rsidRDefault="00260790" w:rsidP="00137164">
            <w:pPr>
              <w:jc w:val="center"/>
              <w:cnfStyle w:val="100000000000"/>
              <w:rPr>
                <w:sz w:val="24"/>
                <w:szCs w:val="24"/>
              </w:rPr>
            </w:pPr>
            <w:r w:rsidRPr="00137164">
              <w:rPr>
                <w:sz w:val="24"/>
                <w:szCs w:val="24"/>
              </w:rPr>
              <w:t>Science</w:t>
            </w:r>
          </w:p>
        </w:tc>
        <w:tc>
          <w:tcPr>
            <w:tcW w:w="1743" w:type="dxa"/>
          </w:tcPr>
          <w:p w:rsidR="00260790" w:rsidRDefault="00260790" w:rsidP="00137164">
            <w:pPr>
              <w:jc w:val="center"/>
              <w:cnfStyle w:val="100000000000"/>
              <w:rPr>
                <w:sz w:val="24"/>
                <w:szCs w:val="24"/>
              </w:rPr>
            </w:pPr>
          </w:p>
          <w:p w:rsidR="00260790" w:rsidRPr="00137164" w:rsidRDefault="00260790" w:rsidP="00137164">
            <w:pPr>
              <w:jc w:val="center"/>
              <w:cnfStyle w:val="100000000000"/>
              <w:rPr>
                <w:sz w:val="24"/>
                <w:szCs w:val="24"/>
              </w:rPr>
            </w:pPr>
            <w:r>
              <w:rPr>
                <w:sz w:val="24"/>
                <w:szCs w:val="24"/>
              </w:rPr>
              <w:t>Composite</w:t>
            </w:r>
          </w:p>
        </w:tc>
      </w:tr>
      <w:tr w:rsidR="00260790" w:rsidTr="00260790">
        <w:trPr>
          <w:cnfStyle w:val="000000100000"/>
        </w:trPr>
        <w:tc>
          <w:tcPr>
            <w:cnfStyle w:val="001000000000"/>
            <w:tcW w:w="1260" w:type="dxa"/>
          </w:tcPr>
          <w:p w:rsidR="00260790" w:rsidRDefault="00260790" w:rsidP="00137164">
            <w:pPr>
              <w:jc w:val="center"/>
            </w:pPr>
            <w:r>
              <w:t>2013</w:t>
            </w:r>
          </w:p>
          <w:p w:rsidR="00260790" w:rsidRDefault="00260790" w:rsidP="00137164">
            <w:pPr>
              <w:jc w:val="center"/>
            </w:pPr>
            <w:r>
              <w:t>Average</w:t>
            </w:r>
          </w:p>
          <w:p w:rsidR="00260790" w:rsidRDefault="00260790" w:rsidP="00137164">
            <w:pPr>
              <w:jc w:val="center"/>
            </w:pPr>
            <w:r>
              <w:t>Results</w:t>
            </w:r>
          </w:p>
        </w:tc>
        <w:tc>
          <w:tcPr>
            <w:tcW w:w="1170" w:type="dxa"/>
          </w:tcPr>
          <w:p w:rsidR="00260790" w:rsidRDefault="00260790" w:rsidP="00137164">
            <w:pPr>
              <w:jc w:val="center"/>
              <w:cnfStyle w:val="000000100000"/>
            </w:pPr>
            <w:r>
              <w:t>MCW</w:t>
            </w:r>
          </w:p>
          <w:p w:rsidR="00260790" w:rsidRDefault="00260790" w:rsidP="00137164">
            <w:pPr>
              <w:jc w:val="center"/>
              <w:cnfStyle w:val="000000100000"/>
            </w:pPr>
            <w:r>
              <w:t>State</w:t>
            </w:r>
          </w:p>
          <w:p w:rsidR="00260790" w:rsidRDefault="00260790" w:rsidP="00137164">
            <w:pPr>
              <w:jc w:val="center"/>
              <w:cnfStyle w:val="000000100000"/>
            </w:pPr>
            <w:r>
              <w:t>National</w:t>
            </w:r>
          </w:p>
        </w:tc>
        <w:tc>
          <w:tcPr>
            <w:tcW w:w="1620" w:type="dxa"/>
          </w:tcPr>
          <w:p w:rsidR="00260790" w:rsidRDefault="00260790" w:rsidP="00137164">
            <w:pPr>
              <w:jc w:val="center"/>
              <w:cnfStyle w:val="000000100000"/>
            </w:pPr>
            <w:r>
              <w:t>22.1</w:t>
            </w:r>
          </w:p>
          <w:p w:rsidR="00260790" w:rsidRDefault="00260790" w:rsidP="00137164">
            <w:pPr>
              <w:jc w:val="center"/>
              <w:cnfStyle w:val="000000100000"/>
            </w:pPr>
            <w:r>
              <w:t>22.2</w:t>
            </w:r>
          </w:p>
          <w:p w:rsidR="00260790" w:rsidRDefault="00260790" w:rsidP="00137164">
            <w:pPr>
              <w:jc w:val="center"/>
              <w:cnfStyle w:val="000000100000"/>
            </w:pPr>
            <w:r>
              <w:t>20.2</w:t>
            </w:r>
          </w:p>
        </w:tc>
        <w:tc>
          <w:tcPr>
            <w:tcW w:w="1389" w:type="dxa"/>
          </w:tcPr>
          <w:p w:rsidR="00260790" w:rsidRDefault="00260790" w:rsidP="00137164">
            <w:pPr>
              <w:jc w:val="center"/>
              <w:cnfStyle w:val="000000100000"/>
            </w:pPr>
            <w:r>
              <w:t>23.1</w:t>
            </w:r>
          </w:p>
          <w:p w:rsidR="00260790" w:rsidRDefault="00260790" w:rsidP="00137164">
            <w:pPr>
              <w:jc w:val="center"/>
              <w:cnfStyle w:val="000000100000"/>
            </w:pPr>
            <w:r>
              <w:t>23.1</w:t>
            </w:r>
          </w:p>
          <w:p w:rsidR="00260790" w:rsidRDefault="00260790" w:rsidP="00137164">
            <w:pPr>
              <w:jc w:val="center"/>
              <w:cnfStyle w:val="000000100000"/>
            </w:pPr>
            <w:r>
              <w:t>20.9</w:t>
            </w:r>
          </w:p>
        </w:tc>
        <w:tc>
          <w:tcPr>
            <w:tcW w:w="1581" w:type="dxa"/>
          </w:tcPr>
          <w:p w:rsidR="00260790" w:rsidRDefault="00260790" w:rsidP="00137164">
            <w:pPr>
              <w:jc w:val="center"/>
              <w:cnfStyle w:val="000000100000"/>
            </w:pPr>
            <w:r>
              <w:t>23.3</w:t>
            </w:r>
          </w:p>
          <w:p w:rsidR="00260790" w:rsidRDefault="00260790" w:rsidP="00137164">
            <w:pPr>
              <w:jc w:val="center"/>
              <w:cnfStyle w:val="000000100000"/>
            </w:pPr>
            <w:r>
              <w:t>23.1</w:t>
            </w:r>
          </w:p>
          <w:p w:rsidR="00260790" w:rsidRDefault="00260790" w:rsidP="00137164">
            <w:pPr>
              <w:jc w:val="center"/>
              <w:cnfStyle w:val="000000100000"/>
            </w:pPr>
            <w:r>
              <w:t>21.1</w:t>
            </w:r>
          </w:p>
        </w:tc>
        <w:tc>
          <w:tcPr>
            <w:tcW w:w="1497" w:type="dxa"/>
          </w:tcPr>
          <w:p w:rsidR="00260790" w:rsidRDefault="00260790" w:rsidP="00137164">
            <w:pPr>
              <w:jc w:val="center"/>
              <w:cnfStyle w:val="000000100000"/>
            </w:pPr>
            <w:r>
              <w:t>23.8</w:t>
            </w:r>
          </w:p>
          <w:p w:rsidR="00260790" w:rsidRDefault="00260790" w:rsidP="00137164">
            <w:pPr>
              <w:jc w:val="center"/>
              <w:cnfStyle w:val="000000100000"/>
            </w:pPr>
            <w:r>
              <w:t>22.9</w:t>
            </w:r>
          </w:p>
          <w:p w:rsidR="00260790" w:rsidRDefault="00260790" w:rsidP="00137164">
            <w:pPr>
              <w:jc w:val="center"/>
              <w:cnfStyle w:val="000000100000"/>
            </w:pPr>
            <w:r>
              <w:t>20.7</w:t>
            </w:r>
          </w:p>
        </w:tc>
        <w:tc>
          <w:tcPr>
            <w:tcW w:w="1743" w:type="dxa"/>
          </w:tcPr>
          <w:p w:rsidR="00260790" w:rsidRDefault="00260790" w:rsidP="00137164">
            <w:pPr>
              <w:jc w:val="center"/>
              <w:cnfStyle w:val="000000100000"/>
            </w:pPr>
            <w:r>
              <w:t>23.2</w:t>
            </w:r>
          </w:p>
          <w:p w:rsidR="00260790" w:rsidRDefault="00260790" w:rsidP="00137164">
            <w:pPr>
              <w:jc w:val="center"/>
              <w:cnfStyle w:val="000000100000"/>
            </w:pPr>
            <w:r>
              <w:t>23.0</w:t>
            </w:r>
          </w:p>
          <w:p w:rsidR="00260790" w:rsidRDefault="00260790" w:rsidP="00137164">
            <w:pPr>
              <w:jc w:val="center"/>
              <w:cnfStyle w:val="000000100000"/>
            </w:pPr>
            <w:r>
              <w:t>20.9</w:t>
            </w:r>
          </w:p>
        </w:tc>
      </w:tr>
      <w:tr w:rsidR="00260790" w:rsidTr="00260790">
        <w:tc>
          <w:tcPr>
            <w:cnfStyle w:val="001000000000"/>
            <w:tcW w:w="1260" w:type="dxa"/>
          </w:tcPr>
          <w:p w:rsidR="00260790" w:rsidRDefault="00260790" w:rsidP="00024829">
            <w:pPr>
              <w:spacing w:line="360" w:lineRule="auto"/>
              <w:jc w:val="center"/>
            </w:pPr>
            <w:r>
              <w:t>2014</w:t>
            </w:r>
          </w:p>
          <w:p w:rsidR="00260790" w:rsidRDefault="00260790" w:rsidP="00024829">
            <w:pPr>
              <w:spacing w:line="360" w:lineRule="auto"/>
              <w:jc w:val="center"/>
            </w:pPr>
            <w:r>
              <w:t>Goal</w:t>
            </w:r>
          </w:p>
        </w:tc>
        <w:tc>
          <w:tcPr>
            <w:tcW w:w="1170" w:type="dxa"/>
          </w:tcPr>
          <w:p w:rsidR="00260790" w:rsidRDefault="00260790" w:rsidP="00137164">
            <w:pPr>
              <w:jc w:val="center"/>
              <w:cnfStyle w:val="000000000000"/>
            </w:pPr>
          </w:p>
        </w:tc>
        <w:tc>
          <w:tcPr>
            <w:tcW w:w="1620" w:type="dxa"/>
          </w:tcPr>
          <w:p w:rsidR="00260790" w:rsidRDefault="00260790" w:rsidP="00137164">
            <w:pPr>
              <w:jc w:val="center"/>
              <w:cnfStyle w:val="000000000000"/>
            </w:pPr>
            <w:r>
              <w:t xml:space="preserve">Meet or </w:t>
            </w:r>
          </w:p>
          <w:p w:rsidR="00260790" w:rsidRDefault="00260790" w:rsidP="00137164">
            <w:pPr>
              <w:jc w:val="center"/>
              <w:cnfStyle w:val="000000000000"/>
            </w:pPr>
            <w:r>
              <w:t>Exceed</w:t>
            </w:r>
          </w:p>
          <w:p w:rsidR="00260790" w:rsidRDefault="00260790" w:rsidP="00137164">
            <w:pPr>
              <w:jc w:val="center"/>
              <w:cnfStyle w:val="000000000000"/>
            </w:pPr>
            <w:r>
              <w:t>State</w:t>
            </w:r>
          </w:p>
        </w:tc>
        <w:tc>
          <w:tcPr>
            <w:tcW w:w="1389" w:type="dxa"/>
          </w:tcPr>
          <w:p w:rsidR="00260790" w:rsidRDefault="00260790" w:rsidP="00137164">
            <w:pPr>
              <w:jc w:val="center"/>
              <w:cnfStyle w:val="000000000000"/>
            </w:pPr>
            <w:r>
              <w:t>Meet or Exceed</w:t>
            </w:r>
          </w:p>
          <w:p w:rsidR="00260790" w:rsidRDefault="00260790" w:rsidP="00137164">
            <w:pPr>
              <w:jc w:val="center"/>
              <w:cnfStyle w:val="000000000000"/>
            </w:pPr>
            <w:r>
              <w:t xml:space="preserve"> State</w:t>
            </w:r>
          </w:p>
        </w:tc>
        <w:tc>
          <w:tcPr>
            <w:tcW w:w="1581" w:type="dxa"/>
          </w:tcPr>
          <w:p w:rsidR="00260790" w:rsidRDefault="00260790" w:rsidP="00137164">
            <w:pPr>
              <w:jc w:val="center"/>
              <w:cnfStyle w:val="000000000000"/>
            </w:pPr>
            <w:r>
              <w:t>Meet or Exceed</w:t>
            </w:r>
          </w:p>
          <w:p w:rsidR="00260790" w:rsidRDefault="00260790" w:rsidP="00137164">
            <w:pPr>
              <w:jc w:val="center"/>
              <w:cnfStyle w:val="000000000000"/>
            </w:pPr>
            <w:r>
              <w:t>State</w:t>
            </w:r>
          </w:p>
        </w:tc>
        <w:tc>
          <w:tcPr>
            <w:tcW w:w="1497" w:type="dxa"/>
          </w:tcPr>
          <w:p w:rsidR="00260790" w:rsidRDefault="00260790" w:rsidP="00137164">
            <w:pPr>
              <w:jc w:val="center"/>
              <w:cnfStyle w:val="000000000000"/>
            </w:pPr>
            <w:r>
              <w:t>Meet or Exceed</w:t>
            </w:r>
          </w:p>
          <w:p w:rsidR="00260790" w:rsidRDefault="00260790" w:rsidP="00137164">
            <w:pPr>
              <w:jc w:val="center"/>
              <w:cnfStyle w:val="000000000000"/>
            </w:pPr>
            <w:r>
              <w:t>State</w:t>
            </w:r>
          </w:p>
        </w:tc>
        <w:tc>
          <w:tcPr>
            <w:tcW w:w="1743" w:type="dxa"/>
          </w:tcPr>
          <w:p w:rsidR="00260790" w:rsidRDefault="00260790" w:rsidP="00137164">
            <w:pPr>
              <w:jc w:val="center"/>
              <w:cnfStyle w:val="000000000000"/>
            </w:pPr>
            <w:r>
              <w:t xml:space="preserve">Meet or </w:t>
            </w:r>
          </w:p>
          <w:p w:rsidR="00260790" w:rsidRDefault="00260790" w:rsidP="00137164">
            <w:pPr>
              <w:jc w:val="center"/>
              <w:cnfStyle w:val="000000000000"/>
            </w:pPr>
            <w:r>
              <w:t>Exceed</w:t>
            </w:r>
          </w:p>
          <w:p w:rsidR="00260790" w:rsidRDefault="00260790" w:rsidP="00137164">
            <w:pPr>
              <w:jc w:val="center"/>
              <w:cnfStyle w:val="000000000000"/>
            </w:pPr>
            <w:r>
              <w:t>State</w:t>
            </w:r>
          </w:p>
        </w:tc>
      </w:tr>
      <w:tr w:rsidR="00260790" w:rsidTr="00260790">
        <w:trPr>
          <w:cnfStyle w:val="000000100000"/>
        </w:trPr>
        <w:tc>
          <w:tcPr>
            <w:cnfStyle w:val="001000000000"/>
            <w:tcW w:w="1260" w:type="dxa"/>
          </w:tcPr>
          <w:p w:rsidR="00260790" w:rsidRDefault="00260790" w:rsidP="00137164">
            <w:pPr>
              <w:jc w:val="center"/>
            </w:pPr>
            <w:r>
              <w:t>2014</w:t>
            </w:r>
          </w:p>
          <w:p w:rsidR="00260790" w:rsidRDefault="00260790" w:rsidP="00137164">
            <w:pPr>
              <w:jc w:val="center"/>
            </w:pPr>
            <w:r>
              <w:t>Average</w:t>
            </w:r>
          </w:p>
          <w:p w:rsidR="00260790" w:rsidRDefault="00260790" w:rsidP="00137164">
            <w:pPr>
              <w:jc w:val="center"/>
            </w:pPr>
            <w:r>
              <w:t>Results</w:t>
            </w:r>
          </w:p>
        </w:tc>
        <w:tc>
          <w:tcPr>
            <w:tcW w:w="1170" w:type="dxa"/>
          </w:tcPr>
          <w:p w:rsidR="00260790" w:rsidRDefault="00260790" w:rsidP="00137164">
            <w:pPr>
              <w:jc w:val="center"/>
              <w:cnfStyle w:val="000000100000"/>
            </w:pPr>
            <w:r>
              <w:t>MCW</w:t>
            </w:r>
          </w:p>
          <w:p w:rsidR="00260790" w:rsidRDefault="00260790" w:rsidP="00137164">
            <w:pPr>
              <w:jc w:val="center"/>
              <w:cnfStyle w:val="000000100000"/>
            </w:pPr>
            <w:r>
              <w:t>State</w:t>
            </w:r>
          </w:p>
          <w:p w:rsidR="00260790" w:rsidRDefault="00260790" w:rsidP="00137164">
            <w:pPr>
              <w:jc w:val="center"/>
              <w:cnfStyle w:val="000000100000"/>
            </w:pPr>
            <w:r>
              <w:t>National</w:t>
            </w:r>
          </w:p>
        </w:tc>
        <w:tc>
          <w:tcPr>
            <w:tcW w:w="1620" w:type="dxa"/>
          </w:tcPr>
          <w:p w:rsidR="00260790" w:rsidRDefault="009F7618" w:rsidP="00137164">
            <w:pPr>
              <w:jc w:val="center"/>
              <w:cnfStyle w:val="000000100000"/>
            </w:pPr>
            <w:r>
              <w:t>19.5</w:t>
            </w:r>
          </w:p>
          <w:p w:rsidR="009F7618" w:rsidRDefault="009F7618" w:rsidP="00137164">
            <w:pPr>
              <w:jc w:val="center"/>
              <w:cnfStyle w:val="000000100000"/>
            </w:pPr>
            <w:r>
              <w:t>22.1</w:t>
            </w:r>
          </w:p>
          <w:p w:rsidR="009F7618" w:rsidRDefault="009F7618" w:rsidP="00137164">
            <w:pPr>
              <w:jc w:val="center"/>
              <w:cnfStyle w:val="000000100000"/>
            </w:pPr>
            <w:r>
              <w:t>20.3</w:t>
            </w:r>
          </w:p>
        </w:tc>
        <w:tc>
          <w:tcPr>
            <w:tcW w:w="1389" w:type="dxa"/>
          </w:tcPr>
          <w:p w:rsidR="00260790" w:rsidRDefault="009F7618" w:rsidP="00137164">
            <w:pPr>
              <w:jc w:val="center"/>
              <w:cnfStyle w:val="000000100000"/>
            </w:pPr>
            <w:r>
              <w:t>22.4</w:t>
            </w:r>
          </w:p>
          <w:p w:rsidR="009F7618" w:rsidRDefault="009F7618" w:rsidP="00137164">
            <w:pPr>
              <w:jc w:val="center"/>
              <w:cnfStyle w:val="000000100000"/>
            </w:pPr>
            <w:r>
              <w:t>23.0</w:t>
            </w:r>
          </w:p>
          <w:p w:rsidR="009F7618" w:rsidRDefault="009F7618" w:rsidP="00137164">
            <w:pPr>
              <w:jc w:val="center"/>
              <w:cnfStyle w:val="000000100000"/>
            </w:pPr>
            <w:r>
              <w:t>20.9</w:t>
            </w:r>
          </w:p>
        </w:tc>
        <w:tc>
          <w:tcPr>
            <w:tcW w:w="1581" w:type="dxa"/>
          </w:tcPr>
          <w:p w:rsidR="00260790" w:rsidRDefault="009F7618" w:rsidP="00137164">
            <w:pPr>
              <w:jc w:val="center"/>
              <w:cnfStyle w:val="000000100000"/>
            </w:pPr>
            <w:r>
              <w:t>22.5</w:t>
            </w:r>
          </w:p>
          <w:p w:rsidR="009F7618" w:rsidRDefault="009F7618" w:rsidP="00137164">
            <w:pPr>
              <w:jc w:val="center"/>
              <w:cnfStyle w:val="000000100000"/>
            </w:pPr>
            <w:r>
              <w:t>23.1</w:t>
            </w:r>
          </w:p>
          <w:p w:rsidR="009F7618" w:rsidRDefault="009F7618" w:rsidP="00137164">
            <w:pPr>
              <w:jc w:val="center"/>
              <w:cnfStyle w:val="000000100000"/>
            </w:pPr>
            <w:r>
              <w:t>21.3</w:t>
            </w:r>
          </w:p>
        </w:tc>
        <w:tc>
          <w:tcPr>
            <w:tcW w:w="1497" w:type="dxa"/>
          </w:tcPr>
          <w:p w:rsidR="00260790" w:rsidRDefault="009F7618" w:rsidP="00137164">
            <w:pPr>
              <w:jc w:val="center"/>
              <w:cnfStyle w:val="000000100000"/>
            </w:pPr>
            <w:r>
              <w:t>22.4</w:t>
            </w:r>
          </w:p>
          <w:p w:rsidR="009F7618" w:rsidRDefault="009F7618" w:rsidP="00137164">
            <w:pPr>
              <w:jc w:val="center"/>
              <w:cnfStyle w:val="000000100000"/>
            </w:pPr>
            <w:r>
              <w:t>22.9</w:t>
            </w:r>
          </w:p>
          <w:p w:rsidR="009F7618" w:rsidRDefault="009F7618" w:rsidP="00137164">
            <w:pPr>
              <w:jc w:val="center"/>
              <w:cnfStyle w:val="000000100000"/>
            </w:pPr>
            <w:r>
              <w:t>20.8</w:t>
            </w:r>
          </w:p>
        </w:tc>
        <w:tc>
          <w:tcPr>
            <w:tcW w:w="1743" w:type="dxa"/>
          </w:tcPr>
          <w:p w:rsidR="00260790" w:rsidRDefault="009F7618" w:rsidP="00137164">
            <w:pPr>
              <w:jc w:val="center"/>
              <w:cnfStyle w:val="000000100000"/>
            </w:pPr>
            <w:r>
              <w:t>21.9</w:t>
            </w:r>
          </w:p>
          <w:p w:rsidR="009F7618" w:rsidRDefault="009F7618" w:rsidP="00137164">
            <w:pPr>
              <w:jc w:val="center"/>
              <w:cnfStyle w:val="000000100000"/>
            </w:pPr>
            <w:r>
              <w:t>22.9</w:t>
            </w:r>
          </w:p>
          <w:p w:rsidR="009F7618" w:rsidRDefault="009F7618" w:rsidP="00137164">
            <w:pPr>
              <w:jc w:val="center"/>
              <w:cnfStyle w:val="000000100000"/>
            </w:pPr>
            <w:r>
              <w:t>21.0</w:t>
            </w:r>
          </w:p>
        </w:tc>
      </w:tr>
    </w:tbl>
    <w:p w:rsidR="002715F8" w:rsidRDefault="002715F8" w:rsidP="009E146D"/>
    <w:p w:rsidR="009E146D" w:rsidRPr="000867AC" w:rsidRDefault="00142C9B" w:rsidP="009E146D">
      <w:pPr>
        <w:rPr>
          <w:b/>
          <w:sz w:val="36"/>
          <w:szCs w:val="36"/>
        </w:rPr>
      </w:pPr>
      <w:r>
        <w:rPr>
          <w:b/>
          <w:noProof/>
          <w:sz w:val="36"/>
          <w:szCs w:val="36"/>
        </w:rPr>
        <w:pict>
          <v:line id="Straight Connector 26" o:spid="_x0000_s1047" style="position:absolute;z-index:251692032;visibility:visible;mso-width-relative:margin;mso-height-relative:margin" from="-3pt,28.5pt" to="5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" strokecolor="black [3200]" strokeweight="2pt">
            <v:shadow on="t" color="black" opacity="24903f" origin=",.5" offset="0,.55556mm"/>
          </v:line>
        </w:pict>
      </w:r>
      <w:r w:rsidR="001B4684">
        <w:rPr>
          <w:b/>
          <w:sz w:val="36"/>
          <w:szCs w:val="36"/>
        </w:rPr>
        <w:t>2013-20</w:t>
      </w:r>
      <w:r w:rsidR="009E146D">
        <w:rPr>
          <w:b/>
          <w:sz w:val="36"/>
          <w:szCs w:val="36"/>
        </w:rPr>
        <w:t>14 District Staff Development</w:t>
      </w:r>
    </w:p>
    <w:p w:rsidR="002715F8" w:rsidRDefault="002715F8" w:rsidP="00154FDE">
      <w:pPr>
        <w:spacing w:after="0"/>
      </w:pPr>
    </w:p>
    <w:p w:rsidR="00154FDE" w:rsidRDefault="00154FDE" w:rsidP="00154FDE">
      <w:pPr>
        <w:spacing w:after="0"/>
      </w:pPr>
      <w:r>
        <w:t xml:space="preserve">The District Staff Development Committee meets during the school year to discuss staff </w:t>
      </w:r>
      <w:r w:rsidR="008C1BD9">
        <w:t>development</w:t>
      </w:r>
      <w:r>
        <w:t xml:space="preserve"> needs and plan staff development opportunities.  The District offers staff development opportunities that are aligned with the District Strategic Roadmap, District Staff </w:t>
      </w:r>
      <w:r w:rsidR="008C1BD9">
        <w:t>Development</w:t>
      </w:r>
      <w:r>
        <w:t xml:space="preserve"> Goals, and other district initiatives.  The committee is comprised of Board members, parents, administration, teachers, and support </w:t>
      </w:r>
      <w:r w:rsidR="008C1BD9">
        <w:t>staff.</w:t>
      </w:r>
    </w:p>
    <w:p w:rsidR="00154FDE" w:rsidRDefault="00142C9B" w:rsidP="00154FDE">
      <w:pPr>
        <w:spacing w:after="0"/>
      </w:pPr>
      <w:r>
        <w:rPr>
          <w:noProof/>
        </w:rPr>
        <w:pict>
          <v:shape id="Text Box 680" o:spid="_x0000_s1042" type="#_x0000_t202" style="position:absolute;margin-left:1.5pt;margin-top:13.1pt;width:499.5pt;height:177.75pt;z-index:2517063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" fillcolor="white [3201]" strokeweight=".5pt">
            <v:textbox>
              <w:txbxContent>
                <w:p w:rsidR="00BF4FE7" w:rsidRPr="00154FDE" w:rsidRDefault="00BF4FE7" w:rsidP="00154FDE">
                  <w:pPr>
                    <w:jc w:val="center"/>
                    <w:rPr>
                      <w:rFonts w:ascii="Cambria" w:hAnsi="Cambria"/>
                    </w:rPr>
                  </w:pPr>
                  <w:r>
                    <w:rPr>
                      <w:rFonts w:ascii="Cambria" w:hAnsi="Cambria"/>
                    </w:rPr>
                    <w:t>District Staff Development Goals</w:t>
                  </w:r>
                </w:p>
                <w:p w:rsidR="00BF4FE7" w:rsidRPr="00154FDE" w:rsidRDefault="00BF4FE7" w:rsidP="00154FDE">
                  <w:pPr>
                    <w:jc w:val="both"/>
                    <w:rPr>
                      <w:rFonts w:ascii="Cambria" w:hAnsi="Cambria"/>
                    </w:rPr>
                  </w:pPr>
                  <w:r w:rsidRPr="00154FDE">
                    <w:rPr>
                      <w:rFonts w:ascii="Cambria" w:hAnsi="Cambria"/>
                    </w:rPr>
                    <w:t>The District level plan must be focused on improving student achievement and be consistent with local board determined educational outcomes.  It must be focused on continuous improvement toward achieving the following goals:</w:t>
                  </w:r>
                </w:p>
                <w:p w:rsidR="00BF4FE7" w:rsidRDefault="00D327E8" w:rsidP="00D327E8">
                  <w:pPr>
                    <w:pStyle w:val="ListParagraph"/>
                    <w:numPr>
                      <w:ilvl w:val="0"/>
                      <w:numId w:val="6"/>
                    </w:numPr>
                  </w:pPr>
                  <w:r>
                    <w:t xml:space="preserve">To provide a balanced curriculum for students are racially and culturally diverse.  </w:t>
                  </w:r>
                </w:p>
                <w:p w:rsidR="00D327E8" w:rsidRDefault="00D327E8" w:rsidP="00D327E8">
                  <w:pPr>
                    <w:pStyle w:val="ListParagraph"/>
                    <w:numPr>
                      <w:ilvl w:val="0"/>
                      <w:numId w:val="6"/>
                    </w:numPr>
                  </w:pPr>
                  <w:r>
                    <w:t>Improve Student Achievement of state and local standards in elementary and high school</w:t>
                  </w:r>
                </w:p>
                <w:p w:rsidR="00D327E8" w:rsidRDefault="00D327E8" w:rsidP="00D327E8">
                  <w:pPr>
                    <w:pStyle w:val="ListParagraph"/>
                    <w:numPr>
                      <w:ilvl w:val="0"/>
                      <w:numId w:val="6"/>
                    </w:numPr>
                  </w:pPr>
                  <w:r>
                    <w:t>Continuous updating of curriculum up-grades and research to those areas that are on cycle</w:t>
                  </w:r>
                </w:p>
                <w:p w:rsidR="00D327E8" w:rsidRDefault="00D327E8" w:rsidP="00D327E8">
                  <w:pPr>
                    <w:pStyle w:val="ListParagraph"/>
                    <w:numPr>
                      <w:ilvl w:val="0"/>
                      <w:numId w:val="6"/>
                    </w:numPr>
                  </w:pPr>
                  <w:r>
                    <w:t xml:space="preserve">Effectively meet the needs of a diverse population including the needs of at-risk children with disabilities and those in the Gifted and Talented programs as well as the regular classroom.  </w:t>
                  </w:r>
                </w:p>
              </w:txbxContent>
            </v:textbox>
          </v:shape>
        </w:pict>
      </w:r>
    </w:p>
    <w:p w:rsidR="00154FDE" w:rsidRDefault="00154FDE" w:rsidP="00154FDE">
      <w:pPr>
        <w:spacing w:after="0"/>
      </w:pPr>
    </w:p>
    <w:p w:rsidR="00041D35" w:rsidRDefault="00041D35" w:rsidP="009E146D"/>
    <w:p w:rsidR="00041D35" w:rsidRDefault="00041D35" w:rsidP="009E146D"/>
    <w:p w:rsidR="00041D35" w:rsidRDefault="00041D35" w:rsidP="009E146D"/>
    <w:p w:rsidR="00041D35" w:rsidRDefault="00041D35" w:rsidP="009E146D"/>
    <w:p w:rsidR="00154FDE" w:rsidRDefault="00154FDE" w:rsidP="009E146D">
      <w:pPr>
        <w:rPr>
          <w:b/>
          <w:sz w:val="36"/>
          <w:szCs w:val="36"/>
        </w:rPr>
      </w:pPr>
    </w:p>
    <w:p w:rsidR="00154FDE" w:rsidRDefault="00142C9B" w:rsidP="009E146D">
      <w:pPr>
        <w:rPr>
          <w:b/>
          <w:sz w:val="36"/>
          <w:szCs w:val="36"/>
        </w:rPr>
      </w:pPr>
      <w:r>
        <w:rPr>
          <w:b/>
          <w:noProof/>
          <w:sz w:val="36"/>
          <w:szCs w:val="36"/>
        </w:rPr>
        <w:pict>
          <v:shape id="Text Box 681" o:spid="_x0000_s1043" type="#_x0000_t202" style="position:absolute;margin-left:5.25pt;margin-top:24.4pt;width:260.25pt;height:303pt;z-index:2517073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" fillcolor="white [3201]" strokeweight=".5pt">
            <v:textbox>
              <w:txbxContent>
                <w:p w:rsidR="00BF4FE7" w:rsidRPr="008C1BD9" w:rsidRDefault="00BF4FE7" w:rsidP="00154FDE">
                  <w:pPr>
                    <w:jc w:val="center"/>
                    <w:rPr>
                      <w:b/>
                    </w:rPr>
                  </w:pPr>
                  <w:r w:rsidRPr="008C1BD9">
                    <w:rPr>
                      <w:b/>
                    </w:rPr>
                    <w:t>2013-2014 District Staff Development Opportunities</w:t>
                  </w:r>
                </w:p>
                <w:p w:rsidR="00BF4FE7" w:rsidRDefault="00BF4FE7" w:rsidP="008C1BD9">
                  <w:pPr>
                    <w:pStyle w:val="ListParagraph"/>
                    <w:numPr>
                      <w:ilvl w:val="0"/>
                      <w:numId w:val="3"/>
                    </w:numPr>
                  </w:pPr>
                  <w:r>
                    <w:t>Regular PLC meetings at each site</w:t>
                  </w:r>
                </w:p>
                <w:p w:rsidR="00BF4FE7" w:rsidRDefault="00BF4FE7" w:rsidP="008C1BD9">
                  <w:pPr>
                    <w:pStyle w:val="ListParagraph"/>
                    <w:numPr>
                      <w:ilvl w:val="0"/>
                      <w:numId w:val="3"/>
                    </w:numPr>
                  </w:pPr>
                  <w:r>
                    <w:t xml:space="preserve">New Teacher induction and regularly scheduled meetings </w:t>
                  </w:r>
                </w:p>
                <w:p w:rsidR="00BF4FE7" w:rsidRDefault="00BF4FE7" w:rsidP="008C1BD9">
                  <w:pPr>
                    <w:pStyle w:val="ListParagraph"/>
                    <w:numPr>
                      <w:ilvl w:val="0"/>
                      <w:numId w:val="3"/>
                    </w:numPr>
                  </w:pPr>
                  <w:r>
                    <w:t>Mentoring  for new teachers</w:t>
                  </w:r>
                </w:p>
                <w:p w:rsidR="00BF4FE7" w:rsidRDefault="00BF4FE7" w:rsidP="008C1BD9">
                  <w:pPr>
                    <w:pStyle w:val="ListParagraph"/>
                    <w:numPr>
                      <w:ilvl w:val="0"/>
                      <w:numId w:val="3"/>
                    </w:numPr>
                  </w:pPr>
                  <w:r>
                    <w:t xml:space="preserve">Strategic planning </w:t>
                  </w:r>
                  <w:r w:rsidR="00C96BD3">
                    <w:t>for Staff/Admin/Board</w:t>
                  </w:r>
                </w:p>
                <w:p w:rsidR="00BF4FE7" w:rsidRDefault="00BF4FE7" w:rsidP="00145CBD">
                  <w:pPr>
                    <w:pStyle w:val="ListParagraph"/>
                    <w:numPr>
                      <w:ilvl w:val="0"/>
                      <w:numId w:val="3"/>
                    </w:numPr>
                  </w:pPr>
                  <w:r>
                    <w:t>Pre-referral process and interventions</w:t>
                  </w:r>
                </w:p>
                <w:p w:rsidR="00BF4FE7" w:rsidRDefault="00BF4FE7" w:rsidP="00145CBD">
                  <w:pPr>
                    <w:pStyle w:val="ListParagraph"/>
                    <w:numPr>
                      <w:ilvl w:val="0"/>
                      <w:numId w:val="3"/>
                    </w:numPr>
                  </w:pPr>
                  <w:r>
                    <w:t>Grade level/content area meetings to discuss curriculum alignment</w:t>
                  </w:r>
                </w:p>
                <w:p w:rsidR="00BF4FE7" w:rsidRDefault="00BF4FE7" w:rsidP="00C96BD3">
                  <w:pPr>
                    <w:pStyle w:val="ListParagraph"/>
                    <w:numPr>
                      <w:ilvl w:val="0"/>
                      <w:numId w:val="3"/>
                    </w:numPr>
                  </w:pPr>
                  <w:r>
                    <w:t xml:space="preserve">Technology training for </w:t>
                  </w:r>
                  <w:proofErr w:type="spellStart"/>
                  <w:r>
                    <w:t>iPads</w:t>
                  </w:r>
                  <w:proofErr w:type="spellEnd"/>
                  <w:r>
                    <w:t>, apps</w:t>
                  </w:r>
                  <w:r w:rsidR="00C96BD3">
                    <w:t>, g-</w:t>
                  </w:r>
                  <w:proofErr w:type="spellStart"/>
                  <w:r w:rsidR="00C96BD3">
                    <w:t>mail,google</w:t>
                  </w:r>
                  <w:proofErr w:type="spellEnd"/>
                  <w:r w:rsidR="00C96BD3">
                    <w:t xml:space="preserve"> docs, </w:t>
                  </w:r>
                </w:p>
                <w:p w:rsidR="00BF4FE7" w:rsidRDefault="00BF4FE7" w:rsidP="00C96BD3">
                  <w:pPr>
                    <w:pStyle w:val="ListParagraph"/>
                    <w:numPr>
                      <w:ilvl w:val="0"/>
                      <w:numId w:val="3"/>
                    </w:numPr>
                  </w:pPr>
                  <w:r>
                    <w:t>“Classroom Strategies for Working with Students</w:t>
                  </w:r>
                  <w:r w:rsidR="00C96BD3">
                    <w:t xml:space="preserve"> with Reading and Math</w:t>
                  </w:r>
                </w:p>
                <w:p w:rsidR="00C96BD3" w:rsidRDefault="00C96BD3" w:rsidP="00C96BD3">
                  <w:pPr>
                    <w:pStyle w:val="ListParagraph"/>
                    <w:numPr>
                      <w:ilvl w:val="0"/>
                      <w:numId w:val="3"/>
                    </w:numPr>
                  </w:pPr>
                  <w:r>
                    <w:t xml:space="preserve">Study of Domains and Elements of Effective Teaching –The Art and Science of Teaching </w:t>
                  </w:r>
                  <w:proofErr w:type="spellStart"/>
                  <w:r>
                    <w:t>Marzano</w:t>
                  </w:r>
                  <w:proofErr w:type="spellEnd"/>
                </w:p>
                <w:p w:rsidR="00C96BD3" w:rsidRDefault="00C96BD3" w:rsidP="00C96BD3">
                  <w:pPr>
                    <w:pStyle w:val="ListParagraph"/>
                    <w:numPr>
                      <w:ilvl w:val="0"/>
                      <w:numId w:val="3"/>
                    </w:numPr>
                  </w:pPr>
                  <w:r>
                    <w:t>Intense Vocabulary Staff Development Activity Training</w:t>
                  </w:r>
                </w:p>
              </w:txbxContent>
            </v:textbox>
          </v:shape>
        </w:pict>
      </w:r>
      <w:r>
        <w:rPr>
          <w:b/>
          <w:noProof/>
          <w:sz w:val="36"/>
          <w:szCs w:val="36"/>
        </w:rPr>
        <w:pict>
          <v:shape id="Text Box 682" o:spid="_x0000_s1044" type="#_x0000_t202" style="position:absolute;margin-left:280.5pt;margin-top:24.4pt;width:220.5pt;height:344.2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" fillcolor="white [3201]" strokeweight=".5pt">
            <v:textbox>
              <w:txbxContent>
                <w:p w:rsidR="00BF4FE7" w:rsidRDefault="00BF4FE7" w:rsidP="008C1BD9">
                  <w:pPr>
                    <w:jc w:val="center"/>
                    <w:rPr>
                      <w:b/>
                    </w:rPr>
                  </w:pPr>
                  <w:r w:rsidRPr="008C1BD9">
                    <w:rPr>
                      <w:b/>
                    </w:rPr>
                    <w:t>District Committee Members</w:t>
                  </w:r>
                </w:p>
                <w:p w:rsidR="00C96BD3" w:rsidRPr="008C1BD9" w:rsidRDefault="00C96BD3" w:rsidP="008C1BD9">
                  <w:pPr>
                    <w:jc w:val="center"/>
                    <w:rPr>
                      <w:b/>
                    </w:rPr>
                  </w:pPr>
                </w:p>
                <w:p w:rsidR="00BF4FE7" w:rsidRDefault="00C96BD3" w:rsidP="008C1BD9">
                  <w:pPr>
                    <w:spacing w:after="0"/>
                  </w:pPr>
                  <w:r>
                    <w:t xml:space="preserve">Wendi </w:t>
                  </w:r>
                  <w:proofErr w:type="spellStart"/>
                  <w:r>
                    <w:t>AndersonTeacher</w:t>
                  </w:r>
                  <w:proofErr w:type="spellEnd"/>
                </w:p>
                <w:p w:rsidR="00BF4FE7" w:rsidRDefault="00C96BD3" w:rsidP="008C1BD9">
                  <w:pPr>
                    <w:spacing w:after="0"/>
                  </w:pPr>
                  <w:r>
                    <w:t xml:space="preserve">Wendy </w:t>
                  </w:r>
                  <w:proofErr w:type="spellStart"/>
                  <w:r>
                    <w:t>Besel</w:t>
                  </w:r>
                  <w:proofErr w:type="spellEnd"/>
                  <w:r>
                    <w:t>- Teacher</w:t>
                  </w:r>
                </w:p>
                <w:p w:rsidR="00BF4FE7" w:rsidRDefault="00C96BD3" w:rsidP="008C1BD9">
                  <w:pPr>
                    <w:spacing w:after="0"/>
                  </w:pPr>
                  <w:r>
                    <w:t xml:space="preserve">Christy </w:t>
                  </w:r>
                  <w:proofErr w:type="spellStart"/>
                  <w:r>
                    <w:t>Oligner</w:t>
                  </w:r>
                  <w:proofErr w:type="spellEnd"/>
                  <w:r>
                    <w:t xml:space="preserve"> - Teacher</w:t>
                  </w:r>
                </w:p>
                <w:p w:rsidR="00BF4FE7" w:rsidRDefault="00C96BD3" w:rsidP="008C1BD9">
                  <w:pPr>
                    <w:spacing w:after="0"/>
                  </w:pPr>
                  <w:r>
                    <w:t>Tammy Samuelson /School Counselor</w:t>
                  </w:r>
                </w:p>
                <w:p w:rsidR="00C96BD3" w:rsidRDefault="00C96BD3" w:rsidP="008C1BD9">
                  <w:pPr>
                    <w:spacing w:after="0"/>
                  </w:pPr>
                  <w:r>
                    <w:t>Diane Peterson/Board/Parent</w:t>
                  </w:r>
                </w:p>
                <w:p w:rsidR="00C96BD3" w:rsidRDefault="00C96BD3" w:rsidP="008C1BD9">
                  <w:pPr>
                    <w:spacing w:after="0"/>
                  </w:pPr>
                  <w:r>
                    <w:t xml:space="preserve">Leon </w:t>
                  </w:r>
                  <w:proofErr w:type="spellStart"/>
                  <w:r>
                    <w:t>Wenner</w:t>
                  </w:r>
                  <w:proofErr w:type="spellEnd"/>
                  <w:r>
                    <w:t xml:space="preserve"> /Board</w:t>
                  </w:r>
                </w:p>
                <w:p w:rsidR="00C96BD3" w:rsidRDefault="00C96BD3" w:rsidP="008C1BD9">
                  <w:pPr>
                    <w:spacing w:after="0"/>
                  </w:pPr>
                  <w:r>
                    <w:t xml:space="preserve">Kristy </w:t>
                  </w:r>
                  <w:proofErr w:type="spellStart"/>
                  <w:r>
                    <w:t>Haseman</w:t>
                  </w:r>
                  <w:proofErr w:type="spellEnd"/>
                  <w:r>
                    <w:t>/ Board/Parent</w:t>
                  </w:r>
                </w:p>
                <w:p w:rsidR="00C96BD3" w:rsidRDefault="00C96BD3" w:rsidP="008C1BD9">
                  <w:pPr>
                    <w:spacing w:after="0"/>
                  </w:pPr>
                  <w:r>
                    <w:t xml:space="preserve">Valerie </w:t>
                  </w:r>
                  <w:proofErr w:type="spellStart"/>
                  <w:r>
                    <w:t>Ommodt</w:t>
                  </w:r>
                  <w:proofErr w:type="spellEnd"/>
                  <w:r>
                    <w:t>/Board</w:t>
                  </w:r>
                </w:p>
                <w:p w:rsidR="00C96BD3" w:rsidRDefault="00C96BD3" w:rsidP="008C1BD9">
                  <w:pPr>
                    <w:spacing w:after="0"/>
                  </w:pPr>
                  <w:proofErr w:type="spellStart"/>
                  <w:r>
                    <w:t>Jonee</w:t>
                  </w:r>
                  <w:proofErr w:type="spellEnd"/>
                  <w:r>
                    <w:t xml:space="preserve"> </w:t>
                  </w:r>
                  <w:proofErr w:type="spellStart"/>
                  <w:r>
                    <w:t>Munning</w:t>
                  </w:r>
                  <w:proofErr w:type="spellEnd"/>
                  <w:r>
                    <w:t>/Board/Parent</w:t>
                  </w:r>
                </w:p>
                <w:p w:rsidR="00C96BD3" w:rsidRDefault="00C96BD3" w:rsidP="008C1BD9">
                  <w:pPr>
                    <w:spacing w:after="0"/>
                  </w:pPr>
                  <w:r>
                    <w:t xml:space="preserve">Tammy </w:t>
                  </w:r>
                  <w:proofErr w:type="spellStart"/>
                  <w:r>
                    <w:t>Wolle</w:t>
                  </w:r>
                  <w:proofErr w:type="spellEnd"/>
                  <w:r>
                    <w:t>/Board/Parent</w:t>
                  </w:r>
                </w:p>
                <w:p w:rsidR="00C96BD3" w:rsidRDefault="00C96BD3" w:rsidP="008C1BD9">
                  <w:pPr>
                    <w:spacing w:after="0"/>
                  </w:pPr>
                  <w:proofErr w:type="spellStart"/>
                  <w:r>
                    <w:t>Renae</w:t>
                  </w:r>
                  <w:proofErr w:type="spellEnd"/>
                  <w:r>
                    <w:t xml:space="preserve"> Meyer/Board/Parent</w:t>
                  </w:r>
                </w:p>
                <w:p w:rsidR="00BF4FE7" w:rsidRDefault="00C96BD3" w:rsidP="008C1BD9">
                  <w:pPr>
                    <w:spacing w:after="0"/>
                  </w:pPr>
                  <w:r>
                    <w:t>Barry Schmidt – Administration</w:t>
                  </w:r>
                </w:p>
                <w:p w:rsidR="00C96BD3" w:rsidRDefault="00C96BD3" w:rsidP="008C1BD9">
                  <w:pPr>
                    <w:spacing w:after="0"/>
                  </w:pPr>
                  <w:r>
                    <w:t xml:space="preserve">Lisa </w:t>
                  </w:r>
                  <w:proofErr w:type="spellStart"/>
                  <w:r>
                    <w:t>Shellum</w:t>
                  </w:r>
                  <w:proofErr w:type="spellEnd"/>
                  <w:r>
                    <w:t xml:space="preserve"> - Administration</w:t>
                  </w:r>
                </w:p>
              </w:txbxContent>
            </v:textbox>
          </v:shape>
        </w:pict>
      </w:r>
    </w:p>
    <w:p w:rsidR="00154FDE" w:rsidRPr="00154FDE" w:rsidRDefault="00154FDE" w:rsidP="009E146D">
      <w:pPr>
        <w:rPr>
          <w:b/>
          <w:sz w:val="24"/>
          <w:szCs w:val="24"/>
        </w:rPr>
      </w:pPr>
    </w:p>
    <w:p w:rsidR="00154FDE" w:rsidRDefault="00154FDE" w:rsidP="009E146D">
      <w:pPr>
        <w:rPr>
          <w:b/>
          <w:sz w:val="36"/>
          <w:szCs w:val="36"/>
        </w:rPr>
      </w:pPr>
    </w:p>
    <w:p w:rsidR="00154FDE" w:rsidRDefault="00154FDE" w:rsidP="009E146D">
      <w:pPr>
        <w:rPr>
          <w:b/>
          <w:sz w:val="36"/>
          <w:szCs w:val="36"/>
        </w:rPr>
      </w:pPr>
    </w:p>
    <w:p w:rsidR="00154FDE" w:rsidRDefault="00154FDE" w:rsidP="009E146D">
      <w:pPr>
        <w:rPr>
          <w:b/>
          <w:sz w:val="36"/>
          <w:szCs w:val="36"/>
        </w:rPr>
      </w:pPr>
    </w:p>
    <w:p w:rsidR="00154FDE" w:rsidRDefault="00154FDE" w:rsidP="009E146D">
      <w:pPr>
        <w:rPr>
          <w:b/>
          <w:sz w:val="36"/>
          <w:szCs w:val="36"/>
        </w:rPr>
      </w:pPr>
    </w:p>
    <w:p w:rsidR="00154FDE" w:rsidRDefault="00154FDE" w:rsidP="009E146D">
      <w:pPr>
        <w:rPr>
          <w:b/>
          <w:sz w:val="36"/>
          <w:szCs w:val="36"/>
        </w:rPr>
      </w:pPr>
    </w:p>
    <w:p w:rsidR="00154FDE" w:rsidRDefault="00154FDE" w:rsidP="009E146D">
      <w:pPr>
        <w:rPr>
          <w:b/>
          <w:sz w:val="36"/>
          <w:szCs w:val="36"/>
        </w:rPr>
      </w:pPr>
    </w:p>
    <w:p w:rsidR="00154FDE" w:rsidRDefault="00154FDE" w:rsidP="009E146D">
      <w:pPr>
        <w:rPr>
          <w:b/>
          <w:sz w:val="36"/>
          <w:szCs w:val="36"/>
        </w:rPr>
      </w:pPr>
    </w:p>
    <w:p w:rsidR="00154FDE" w:rsidRDefault="00154FDE" w:rsidP="009E146D">
      <w:pPr>
        <w:rPr>
          <w:b/>
          <w:sz w:val="36"/>
          <w:szCs w:val="36"/>
        </w:rPr>
      </w:pPr>
    </w:p>
    <w:p w:rsidR="008C1BD9" w:rsidRDefault="008C1BD9" w:rsidP="009E146D">
      <w:pPr>
        <w:rPr>
          <w:b/>
          <w:sz w:val="36"/>
          <w:szCs w:val="36"/>
        </w:rPr>
      </w:pPr>
      <w:bookmarkStart w:id="0" w:name="_GoBack"/>
      <w:bookmarkEnd w:id="0"/>
    </w:p>
    <w:p w:rsidR="008F78FE" w:rsidRDefault="008F78FE" w:rsidP="009E146D">
      <w:pPr>
        <w:rPr>
          <w:b/>
          <w:sz w:val="36"/>
          <w:szCs w:val="36"/>
        </w:rPr>
      </w:pPr>
    </w:p>
    <w:p w:rsidR="008F78FE" w:rsidRDefault="008F78FE" w:rsidP="009E146D">
      <w:pPr>
        <w:rPr>
          <w:b/>
          <w:sz w:val="36"/>
          <w:szCs w:val="36"/>
        </w:rPr>
      </w:pPr>
    </w:p>
    <w:p w:rsidR="008F78FE" w:rsidRDefault="008F78FE" w:rsidP="009E146D">
      <w:pPr>
        <w:rPr>
          <w:b/>
          <w:sz w:val="36"/>
          <w:szCs w:val="36"/>
        </w:rPr>
      </w:pPr>
    </w:p>
    <w:p w:rsidR="009E146D" w:rsidRPr="000867AC" w:rsidRDefault="00142C9B" w:rsidP="009E146D">
      <w:pPr>
        <w:rPr>
          <w:b/>
          <w:sz w:val="36"/>
          <w:szCs w:val="36"/>
        </w:rPr>
      </w:pPr>
      <w:r>
        <w:rPr>
          <w:b/>
          <w:noProof/>
          <w:sz w:val="36"/>
          <w:szCs w:val="36"/>
        </w:rPr>
        <w:pict>
          <v:line id="Straight Connector 27" o:spid="_x0000_s1046" style="position:absolute;z-index:251694080;visibility:visible;mso-width-relative:margin;mso-height-relative:margin" from="-3pt,28.5pt" to="5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" strokecolor="black [3200]" strokeweight="2pt">
            <v:shadow on="t" color="black" opacity="24903f" origin=",.5" offset="0,.55556mm"/>
          </v:line>
        </w:pict>
      </w:r>
      <w:r w:rsidR="009E146D">
        <w:rPr>
          <w:b/>
          <w:sz w:val="36"/>
          <w:szCs w:val="36"/>
        </w:rPr>
        <w:t>Principal Evaluation System</w:t>
      </w:r>
    </w:p>
    <w:p w:rsidR="009E146D" w:rsidRDefault="009E146D" w:rsidP="009E146D"/>
    <w:p w:rsidR="00A51F30" w:rsidRDefault="00C96BD3" w:rsidP="009E146D">
      <w:pPr>
        <w:rPr>
          <w:rFonts w:ascii="Cambria" w:hAnsi="Cambria"/>
          <w:sz w:val="24"/>
          <w:szCs w:val="24"/>
        </w:rPr>
      </w:pPr>
      <w:r>
        <w:rPr>
          <w:rFonts w:ascii="Cambria" w:hAnsi="Cambria"/>
          <w:sz w:val="24"/>
          <w:szCs w:val="24"/>
        </w:rPr>
        <w:t xml:space="preserve">The Butterfield-Odin Public School is using the </w:t>
      </w:r>
      <w:proofErr w:type="spellStart"/>
      <w:r>
        <w:rPr>
          <w:rFonts w:ascii="Cambria" w:hAnsi="Cambria"/>
          <w:sz w:val="24"/>
          <w:szCs w:val="24"/>
        </w:rPr>
        <w:t>Marzan</w:t>
      </w:r>
      <w:r w:rsidR="008F78FE">
        <w:rPr>
          <w:rFonts w:ascii="Cambria" w:hAnsi="Cambria"/>
          <w:sz w:val="24"/>
          <w:szCs w:val="24"/>
        </w:rPr>
        <w:t>o</w:t>
      </w:r>
      <w:proofErr w:type="spellEnd"/>
      <w:r w:rsidR="008F78FE">
        <w:rPr>
          <w:rFonts w:ascii="Cambria" w:hAnsi="Cambria"/>
          <w:sz w:val="24"/>
          <w:szCs w:val="24"/>
        </w:rPr>
        <w:t xml:space="preserve"> Evaluation System based on </w:t>
      </w:r>
      <w:proofErr w:type="spellStart"/>
      <w:r w:rsidR="008F78FE">
        <w:rPr>
          <w:rFonts w:ascii="Cambria" w:hAnsi="Cambria"/>
          <w:sz w:val="24"/>
          <w:szCs w:val="24"/>
        </w:rPr>
        <w:t>Mn</w:t>
      </w:r>
      <w:proofErr w:type="spellEnd"/>
      <w:r w:rsidR="008F78FE">
        <w:rPr>
          <w:rFonts w:ascii="Cambria" w:hAnsi="Cambria"/>
          <w:sz w:val="24"/>
          <w:szCs w:val="24"/>
        </w:rPr>
        <w:t xml:space="preserve">. Statutes pertaining to the Systematic Evaluation of Principals.  In this year a peer model was used for evaluation and formal evaluation of the Associate Principal will be done by the Building Principal.  Formal Evaluation of the Lead Principal will be conducted by an administrator that knows the individual and the district from an outside district.  </w:t>
      </w:r>
    </w:p>
    <w:p w:rsidR="00C46FAD" w:rsidRPr="001B6501" w:rsidRDefault="00C46FAD" w:rsidP="00C46FAD">
      <w:pPr>
        <w:spacing w:before="100" w:beforeAutospacing="1" w:after="0" w:line="240" w:lineRule="auto"/>
        <w:rPr>
          <w:rFonts w:ascii="Times New Roman" w:eastAsia="Times New Roman" w:hAnsi="Times New Roman" w:cs="Times New Roman"/>
          <w:sz w:val="24"/>
          <w:szCs w:val="24"/>
        </w:rPr>
      </w:pPr>
      <w:r w:rsidRPr="001B6501">
        <w:rPr>
          <w:rFonts w:ascii="Times New Roman" w:eastAsia="Times New Roman" w:hAnsi="Times New Roman" w:cs="Times New Roman"/>
          <w:sz w:val="24"/>
          <w:szCs w:val="24"/>
        </w:rPr>
        <w:t>Butterfield-Odin</w:t>
      </w:r>
      <w:r>
        <w:rPr>
          <w:rFonts w:ascii="Times New Roman" w:eastAsia="Times New Roman" w:hAnsi="Times New Roman" w:cs="Times New Roman"/>
          <w:sz w:val="24"/>
          <w:szCs w:val="24"/>
        </w:rPr>
        <w:t xml:space="preserve">, district 836 </w:t>
      </w:r>
      <w:r w:rsidRPr="001B6501">
        <w:rPr>
          <w:rFonts w:ascii="Times New Roman" w:eastAsia="Times New Roman" w:hAnsi="Times New Roman" w:cs="Times New Roman"/>
          <w:sz w:val="24"/>
          <w:szCs w:val="24"/>
        </w:rPr>
        <w:t xml:space="preserve"> is using Robert </w:t>
      </w:r>
      <w:proofErr w:type="spellStart"/>
      <w:r w:rsidRPr="001B6501">
        <w:rPr>
          <w:rFonts w:ascii="Times New Roman" w:eastAsia="Times New Roman" w:hAnsi="Times New Roman" w:cs="Times New Roman"/>
          <w:sz w:val="24"/>
          <w:szCs w:val="24"/>
        </w:rPr>
        <w:t>Marzano’s</w:t>
      </w:r>
      <w:proofErr w:type="spellEnd"/>
      <w:r w:rsidRPr="001B6501">
        <w:rPr>
          <w:rFonts w:ascii="Times New Roman" w:eastAsia="Times New Roman" w:hAnsi="Times New Roman" w:cs="Times New Roman"/>
          <w:sz w:val="24"/>
          <w:szCs w:val="24"/>
        </w:rPr>
        <w:t xml:space="preserve"> Model  of</w:t>
      </w:r>
      <w:r>
        <w:rPr>
          <w:rFonts w:ascii="Times New Roman" w:eastAsia="Times New Roman" w:hAnsi="Times New Roman" w:cs="Times New Roman"/>
          <w:sz w:val="24"/>
          <w:szCs w:val="24"/>
        </w:rPr>
        <w:t xml:space="preserve"> </w:t>
      </w:r>
      <w:r w:rsidRPr="001B6501">
        <w:rPr>
          <w:rFonts w:ascii="Times New Roman" w:eastAsia="Times New Roman" w:hAnsi="Times New Roman" w:cs="Times New Roman"/>
          <w:b/>
          <w:sz w:val="24"/>
          <w:szCs w:val="24"/>
          <w:u w:val="single"/>
        </w:rPr>
        <w:t>” I-Observation Software</w:t>
      </w:r>
      <w:r>
        <w:rPr>
          <w:rFonts w:ascii="Times New Roman" w:eastAsia="Times New Roman" w:hAnsi="Times New Roman" w:cs="Times New Roman"/>
          <w:sz w:val="24"/>
          <w:szCs w:val="24"/>
        </w:rPr>
        <w:t>”</w:t>
      </w:r>
      <w:r w:rsidRPr="001B6501">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accompanying Curriculum for the purpose of Principal </w:t>
      </w:r>
      <w:r w:rsidRPr="001B6501">
        <w:rPr>
          <w:rFonts w:ascii="Times New Roman" w:eastAsia="Times New Roman" w:hAnsi="Times New Roman" w:cs="Times New Roman"/>
          <w:sz w:val="24"/>
          <w:szCs w:val="24"/>
        </w:rPr>
        <w:t>evaluation.</w:t>
      </w:r>
    </w:p>
    <w:p w:rsidR="00C46FAD" w:rsidRPr="001B6501" w:rsidRDefault="00C46FAD" w:rsidP="00C46FA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t>
      </w:r>
      <w:proofErr w:type="spellStart"/>
      <w:r>
        <w:rPr>
          <w:rFonts w:ascii="Times New Roman" w:eastAsia="Times New Roman" w:hAnsi="Times New Roman" w:cs="Times New Roman"/>
          <w:sz w:val="24"/>
          <w:szCs w:val="24"/>
        </w:rPr>
        <w:t>Marzano</w:t>
      </w:r>
      <w:proofErr w:type="spellEnd"/>
      <w:r>
        <w:rPr>
          <w:rFonts w:ascii="Times New Roman" w:eastAsia="Times New Roman" w:hAnsi="Times New Roman" w:cs="Times New Roman"/>
          <w:sz w:val="24"/>
          <w:szCs w:val="24"/>
        </w:rPr>
        <w:t xml:space="preserve"> model</w:t>
      </w:r>
      <w:r w:rsidRPr="001B6501">
        <w:rPr>
          <w:rFonts w:ascii="Times New Roman" w:eastAsia="Times New Roman" w:hAnsi="Times New Roman" w:cs="Times New Roman"/>
          <w:sz w:val="24"/>
          <w:szCs w:val="24"/>
        </w:rPr>
        <w:t xml:space="preserve"> several domains of good teaching and learning</w:t>
      </w:r>
      <w:r>
        <w:rPr>
          <w:rFonts w:ascii="Times New Roman" w:eastAsia="Times New Roman" w:hAnsi="Times New Roman" w:cs="Times New Roman"/>
          <w:sz w:val="24"/>
          <w:szCs w:val="24"/>
        </w:rPr>
        <w:t xml:space="preserve"> are studied.  They are presented and refined during </w:t>
      </w:r>
      <w:proofErr w:type="gramStart"/>
      <w:r>
        <w:rPr>
          <w:rFonts w:ascii="Times New Roman" w:eastAsia="Times New Roman" w:hAnsi="Times New Roman" w:cs="Times New Roman"/>
          <w:sz w:val="24"/>
          <w:szCs w:val="24"/>
        </w:rPr>
        <w:t xml:space="preserve">the </w:t>
      </w:r>
      <w:r w:rsidRPr="001B6501">
        <w:rPr>
          <w:rFonts w:ascii="Times New Roman" w:eastAsia="Times New Roman" w:hAnsi="Times New Roman" w:cs="Times New Roman"/>
          <w:sz w:val="24"/>
          <w:szCs w:val="24"/>
        </w:rPr>
        <w:t xml:space="preserve"> required</w:t>
      </w:r>
      <w:proofErr w:type="gramEnd"/>
      <w:r w:rsidRPr="001B6501">
        <w:rPr>
          <w:rFonts w:ascii="Times New Roman" w:eastAsia="Times New Roman" w:hAnsi="Times New Roman" w:cs="Times New Roman"/>
          <w:sz w:val="24"/>
          <w:szCs w:val="24"/>
        </w:rPr>
        <w:t xml:space="preserve"> PLC </w:t>
      </w:r>
      <w:r>
        <w:rPr>
          <w:rFonts w:ascii="Times New Roman" w:eastAsia="Times New Roman" w:hAnsi="Times New Roman" w:cs="Times New Roman"/>
          <w:sz w:val="24"/>
          <w:szCs w:val="24"/>
        </w:rPr>
        <w:t xml:space="preserve">professional development time. </w:t>
      </w:r>
      <w:r w:rsidRPr="001B6501">
        <w:rPr>
          <w:rFonts w:ascii="Times New Roman" w:eastAsia="Times New Roman" w:hAnsi="Times New Roman" w:cs="Times New Roman"/>
          <w:sz w:val="24"/>
          <w:szCs w:val="24"/>
        </w:rPr>
        <w:t xml:space="preserve">These domains include 41 teaching elements.  </w:t>
      </w:r>
      <w:r>
        <w:rPr>
          <w:rFonts w:ascii="Times New Roman" w:eastAsia="Times New Roman" w:hAnsi="Times New Roman" w:cs="Times New Roman"/>
          <w:sz w:val="24"/>
          <w:szCs w:val="24"/>
        </w:rPr>
        <w:t xml:space="preserve">The elements encompass what a professional teacher must do at a proficient or higher level in order to be successful.  </w:t>
      </w:r>
      <w:r w:rsidRPr="001B6501">
        <w:rPr>
          <w:rFonts w:ascii="Times New Roman" w:eastAsia="Times New Roman" w:hAnsi="Times New Roman" w:cs="Times New Roman"/>
          <w:sz w:val="24"/>
          <w:szCs w:val="24"/>
        </w:rPr>
        <w:t xml:space="preserve">Teachers are evaluated on a holistic basis but </w:t>
      </w:r>
      <w:r>
        <w:rPr>
          <w:rFonts w:ascii="Times New Roman" w:eastAsia="Times New Roman" w:hAnsi="Times New Roman" w:cs="Times New Roman"/>
          <w:sz w:val="24"/>
          <w:szCs w:val="24"/>
        </w:rPr>
        <w:t xml:space="preserve">also on these specific elements.  This is all available with the software. </w:t>
      </w:r>
      <w:r w:rsidRPr="001B6501">
        <w:rPr>
          <w:rFonts w:ascii="Times New Roman" w:eastAsia="Times New Roman" w:hAnsi="Times New Roman" w:cs="Times New Roman"/>
          <w:sz w:val="24"/>
          <w:szCs w:val="24"/>
        </w:rPr>
        <w:t xml:space="preserve">Information on this Observation tool can be found on the </w:t>
      </w:r>
      <w:proofErr w:type="spellStart"/>
      <w:r w:rsidRPr="001B6501">
        <w:rPr>
          <w:rFonts w:ascii="Times New Roman" w:eastAsia="Times New Roman" w:hAnsi="Times New Roman" w:cs="Times New Roman"/>
          <w:sz w:val="24"/>
          <w:szCs w:val="24"/>
        </w:rPr>
        <w:t>Marzano</w:t>
      </w:r>
      <w:proofErr w:type="spellEnd"/>
      <w:r w:rsidRPr="001B6501">
        <w:rPr>
          <w:rFonts w:ascii="Times New Roman" w:eastAsia="Times New Roman" w:hAnsi="Times New Roman" w:cs="Times New Roman"/>
          <w:sz w:val="24"/>
          <w:szCs w:val="24"/>
        </w:rPr>
        <w:t xml:space="preserve"> Website.  The following is a specific link to the Observation tool used by Butterfield-Odin.  </w:t>
      </w:r>
      <w:r>
        <w:rPr>
          <w:rFonts w:ascii="Times New Roman" w:eastAsia="Times New Roman" w:hAnsi="Times New Roman" w:cs="Times New Roman"/>
          <w:sz w:val="24"/>
          <w:szCs w:val="24"/>
        </w:rPr>
        <w:t xml:space="preserve">The model contains all of the elements that are required by </w:t>
      </w:r>
      <w:proofErr w:type="spellStart"/>
      <w:r>
        <w:rPr>
          <w:rFonts w:ascii="Times New Roman" w:eastAsia="Times New Roman" w:hAnsi="Times New Roman" w:cs="Times New Roman"/>
          <w:sz w:val="24"/>
          <w:szCs w:val="24"/>
        </w:rPr>
        <w:t>Mn</w:t>
      </w:r>
      <w:proofErr w:type="spellEnd"/>
      <w:r>
        <w:rPr>
          <w:rFonts w:ascii="Times New Roman" w:eastAsia="Times New Roman" w:hAnsi="Times New Roman" w:cs="Times New Roman"/>
          <w:sz w:val="24"/>
          <w:szCs w:val="24"/>
        </w:rPr>
        <w:t xml:space="preserve">. Statute. </w:t>
      </w:r>
      <w:hyperlink r:id="rId11" w:history="1">
        <w:r w:rsidRPr="001B6501">
          <w:rPr>
            <w:rStyle w:val="Hyperlink"/>
            <w:rFonts w:ascii="Times New Roman" w:eastAsia="Times New Roman" w:hAnsi="Times New Roman" w:cs="Times New Roman"/>
            <w:sz w:val="24"/>
            <w:szCs w:val="24"/>
          </w:rPr>
          <w:t>http://www.marzanocenter.com/Teacher-Evaluation-2014-Model.pdf</w:t>
        </w:r>
      </w:hyperlink>
    </w:p>
    <w:p w:rsidR="00C46FAD" w:rsidRPr="007F5578" w:rsidRDefault="00C46FAD" w:rsidP="009E146D">
      <w:pPr>
        <w:rPr>
          <w:rFonts w:ascii="Cambria" w:hAnsi="Cambria"/>
          <w:sz w:val="24"/>
          <w:szCs w:val="24"/>
        </w:rPr>
      </w:pPr>
    </w:p>
    <w:p w:rsidR="009E146D" w:rsidRPr="000867AC" w:rsidRDefault="00142C9B" w:rsidP="009E146D">
      <w:pPr>
        <w:rPr>
          <w:b/>
          <w:sz w:val="36"/>
          <w:szCs w:val="36"/>
        </w:rPr>
      </w:pPr>
      <w:r>
        <w:rPr>
          <w:b/>
          <w:noProof/>
          <w:sz w:val="36"/>
          <w:szCs w:val="36"/>
        </w:rPr>
        <w:pict>
          <v:line id="Straight Connector 28" o:spid="_x0000_s1045" style="position:absolute;z-index:251696128;visibility:visible;mso-width-relative:margin;mso-height-relative:margin" from="-3pt,28.5pt" to="5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" strokecolor="black [3200]" strokeweight="2pt">
            <v:shadow on="t" color="black" opacity="24903f" origin=",.5" offset="0,.55556mm"/>
          </v:line>
        </w:pict>
      </w:r>
      <w:r w:rsidR="009E146D">
        <w:rPr>
          <w:b/>
          <w:sz w:val="36"/>
          <w:szCs w:val="36"/>
        </w:rPr>
        <w:t>Teacher Evaluation System</w:t>
      </w:r>
    </w:p>
    <w:p w:rsidR="009E146D" w:rsidRDefault="009E146D" w:rsidP="00685011">
      <w:pPr>
        <w:spacing w:after="0"/>
      </w:pPr>
    </w:p>
    <w:sdt>
      <w:sdtPr>
        <w:rPr>
          <w:rFonts w:asciiTheme="majorHAnsi" w:eastAsiaTheme="majorEastAsia" w:hAnsiTheme="majorHAnsi" w:cstheme="majorBidi"/>
          <w:sz w:val="24"/>
          <w:szCs w:val="24"/>
        </w:rPr>
        <w:id w:val="18259496"/>
        <w:docPartObj>
          <w:docPartGallery w:val="Cover Pages"/>
          <w:docPartUnique/>
        </w:docPartObj>
      </w:sdtPr>
      <w:sdtEndPr>
        <w:rPr>
          <w:rFonts w:ascii="Times New Roman" w:eastAsia="Times New Roman" w:hAnsi="Times New Roman" w:cs="Times New Roman"/>
        </w:rPr>
      </w:sdtEndPr>
      <w:sdtContent>
        <w:p w:rsidR="008F78FE" w:rsidRPr="00310A3C" w:rsidRDefault="00142C9B" w:rsidP="00310A3C">
          <w:pPr>
            <w:pStyle w:val="NoSpacing"/>
            <w:rPr>
              <w:sz w:val="24"/>
              <w:szCs w:val="24"/>
            </w:rPr>
          </w:pPr>
          <w:r w:rsidRPr="00142C9B">
            <w:rPr>
              <w:rFonts w:asciiTheme="minorHAnsi" w:eastAsiaTheme="majorEastAsia" w:hAnsiTheme="minorHAnsi" w:cstheme="majorBidi"/>
              <w:noProof/>
              <w:sz w:val="96"/>
              <w:szCs w:val="96"/>
              <w:lang w:eastAsia="zh-TW"/>
            </w:rPr>
            <w:pict>
              <v:rect id="_x0000_s1061" style="position:absolute;margin-left:0;margin-top:0;width:7.15pt;height:830.75pt;z-index:251713536;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142C9B">
            <w:rPr>
              <w:rFonts w:asciiTheme="minorHAnsi" w:eastAsiaTheme="majorEastAsia" w:hAnsiTheme="minorHAnsi" w:cstheme="majorBidi"/>
              <w:noProof/>
              <w:sz w:val="96"/>
              <w:szCs w:val="96"/>
              <w:lang w:eastAsia="zh-TW"/>
            </w:rPr>
            <w:pict>
              <v:rect id="_x0000_s1060" style="position:absolute;margin-left:0;margin-top:0;width:7.15pt;height:830.75pt;z-index:251712512;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008F78FE" w:rsidRPr="00310A3C">
            <w:rPr>
              <w:i/>
              <w:sz w:val="24"/>
              <w:szCs w:val="24"/>
            </w:rPr>
            <w:t xml:space="preserve">The Teacher Evaluation plan in Butterfield is based on a Joint Agreement between </w:t>
          </w:r>
          <w:proofErr w:type="gramStart"/>
          <w:r w:rsidR="008F78FE" w:rsidRPr="00310A3C">
            <w:rPr>
              <w:i/>
              <w:sz w:val="24"/>
              <w:szCs w:val="24"/>
            </w:rPr>
            <w:t>The</w:t>
          </w:r>
          <w:proofErr w:type="gramEnd"/>
          <w:r w:rsidR="008F78FE" w:rsidRPr="00310A3C">
            <w:rPr>
              <w:i/>
              <w:sz w:val="24"/>
              <w:szCs w:val="24"/>
            </w:rPr>
            <w:t xml:space="preserve"> Butterfield-Odin Board of Education and the Butterfield-Odin Education Assoc</w:t>
          </w:r>
          <w:r w:rsidR="00C46FAD" w:rsidRPr="00310A3C">
            <w:rPr>
              <w:i/>
              <w:sz w:val="24"/>
              <w:szCs w:val="24"/>
            </w:rPr>
            <w:t>i</w:t>
          </w:r>
          <w:r w:rsidR="008F78FE" w:rsidRPr="00310A3C">
            <w:rPr>
              <w:i/>
              <w:sz w:val="24"/>
              <w:szCs w:val="24"/>
            </w:rPr>
            <w:t xml:space="preserve">ation. </w:t>
          </w:r>
        </w:p>
        <w:p w:rsidR="008F78FE" w:rsidRPr="00310A3C" w:rsidRDefault="008F78FE" w:rsidP="008F78FE">
          <w:pPr>
            <w:spacing w:after="0"/>
            <w:rPr>
              <w:i/>
              <w:sz w:val="24"/>
              <w:szCs w:val="24"/>
            </w:rPr>
          </w:pPr>
          <w:r w:rsidRPr="00310A3C">
            <w:rPr>
              <w:i/>
              <w:sz w:val="24"/>
              <w:szCs w:val="24"/>
            </w:rPr>
            <w:t>The model is based on the following Minnesota State Statute;</w:t>
          </w:r>
        </w:p>
        <w:p w:rsidR="008F78FE" w:rsidRPr="00310A3C" w:rsidRDefault="008F78FE" w:rsidP="008F78FE">
          <w:pPr>
            <w:spacing w:after="0" w:line="240" w:lineRule="auto"/>
            <w:outlineLvl w:val="1"/>
            <w:rPr>
              <w:rFonts w:ascii="Times New Roman" w:eastAsia="Times New Roman" w:hAnsi="Times New Roman" w:cs="Times New Roman"/>
              <w:bCs/>
              <w:i/>
              <w:sz w:val="24"/>
              <w:szCs w:val="24"/>
            </w:rPr>
          </w:pPr>
          <w:r w:rsidRPr="00310A3C">
            <w:rPr>
              <w:rFonts w:ascii="Times New Roman" w:eastAsia="Times New Roman" w:hAnsi="Times New Roman" w:cs="Times New Roman"/>
              <w:bCs/>
              <w:i/>
              <w:sz w:val="24"/>
              <w:szCs w:val="24"/>
            </w:rPr>
            <w:t xml:space="preserve">Minnesota State Statute:    122A.40 </w:t>
          </w:r>
          <w:proofErr w:type="spellStart"/>
          <w:r w:rsidRPr="00310A3C">
            <w:rPr>
              <w:rFonts w:ascii="Times New Roman" w:eastAsia="Times New Roman" w:hAnsi="Times New Roman" w:cs="Times New Roman"/>
              <w:bCs/>
              <w:i/>
              <w:sz w:val="24"/>
              <w:szCs w:val="24"/>
            </w:rPr>
            <w:t>Subd</w:t>
          </w:r>
          <w:proofErr w:type="spellEnd"/>
          <w:r w:rsidRPr="00310A3C">
            <w:rPr>
              <w:rFonts w:ascii="Times New Roman" w:eastAsia="Times New Roman" w:hAnsi="Times New Roman" w:cs="Times New Roman"/>
              <w:bCs/>
              <w:i/>
              <w:sz w:val="24"/>
              <w:szCs w:val="24"/>
            </w:rPr>
            <w:t>. 5</w:t>
          </w:r>
        </w:p>
        <w:p w:rsidR="008F78FE" w:rsidRDefault="008F78FE" w:rsidP="00310A3C">
          <w:pPr>
            <w:spacing w:after="0" w:line="240" w:lineRule="auto"/>
            <w:outlineLvl w:val="1"/>
            <w:rPr>
              <w:rFonts w:ascii="Times New Roman" w:eastAsia="Times New Roman" w:hAnsi="Times New Roman" w:cs="Times New Roman"/>
              <w:bCs/>
              <w:i/>
              <w:sz w:val="24"/>
              <w:szCs w:val="24"/>
            </w:rPr>
          </w:pPr>
          <w:r w:rsidRPr="00310A3C">
            <w:rPr>
              <w:rFonts w:ascii="Times New Roman" w:eastAsia="Times New Roman" w:hAnsi="Times New Roman" w:cs="Times New Roman"/>
              <w:bCs/>
              <w:i/>
              <w:sz w:val="24"/>
              <w:szCs w:val="24"/>
            </w:rPr>
            <w:t>Development, evaluation, and peer coaching for continuing contract teachers.</w:t>
          </w:r>
        </w:p>
        <w:p w:rsidR="00310A3C" w:rsidRDefault="00310A3C" w:rsidP="00310A3C">
          <w:pPr>
            <w:spacing w:after="0" w:line="240" w:lineRule="auto"/>
            <w:outlineLvl w:val="1"/>
            <w:rPr>
              <w:rFonts w:ascii="Times New Roman" w:eastAsia="Times New Roman" w:hAnsi="Times New Roman" w:cs="Times New Roman"/>
              <w:bCs/>
              <w:i/>
              <w:sz w:val="24"/>
              <w:szCs w:val="24"/>
            </w:rPr>
          </w:pPr>
        </w:p>
        <w:p w:rsidR="00310A3C" w:rsidRPr="001B6501" w:rsidRDefault="00310A3C" w:rsidP="00310A3C">
          <w:pPr>
            <w:spacing w:after="0" w:line="240" w:lineRule="auto"/>
            <w:outlineLvl w:val="1"/>
            <w:rPr>
              <w:rFonts w:ascii="Times New Roman" w:eastAsia="Times New Roman" w:hAnsi="Times New Roman" w:cs="Times New Roman"/>
              <w:sz w:val="24"/>
              <w:szCs w:val="24"/>
            </w:rPr>
          </w:pPr>
        </w:p>
        <w:p w:rsidR="008F78FE" w:rsidRPr="006433D4" w:rsidRDefault="008F78FE" w:rsidP="008F78FE">
          <w:pPr>
            <w:spacing w:after="0" w:line="240" w:lineRule="auto"/>
            <w:rPr>
              <w:rFonts w:ascii="Times New Roman" w:eastAsia="Times New Roman" w:hAnsi="Times New Roman" w:cs="Times New Roman"/>
              <w:sz w:val="24"/>
              <w:szCs w:val="24"/>
            </w:rPr>
          </w:pPr>
          <w:r w:rsidRPr="006433D4">
            <w:rPr>
              <w:rFonts w:ascii="Times New Roman" w:eastAsia="Times New Roman" w:hAnsi="Times New Roman" w:cs="Times New Roman"/>
              <w:sz w:val="24"/>
              <w:szCs w:val="24"/>
            </w:rPr>
            <w:t xml:space="preserve">(a) To improve student learning and success, a school board and an exclusive representative of the teachers in the district, consistent with paragraph (b), may develop an annual teacher evaluation and peer review process for probationary and </w:t>
          </w:r>
          <w:proofErr w:type="spellStart"/>
          <w:r w:rsidRPr="006433D4">
            <w:rPr>
              <w:rFonts w:ascii="Times New Roman" w:eastAsia="Times New Roman" w:hAnsi="Times New Roman" w:cs="Times New Roman"/>
              <w:sz w:val="24"/>
              <w:szCs w:val="24"/>
            </w:rPr>
            <w:t>nonprobationary</w:t>
          </w:r>
          <w:proofErr w:type="spellEnd"/>
          <w:r w:rsidRPr="006433D4">
            <w:rPr>
              <w:rFonts w:ascii="Times New Roman" w:eastAsia="Times New Roman" w:hAnsi="Times New Roman" w:cs="Times New Roman"/>
              <w:sz w:val="24"/>
              <w:szCs w:val="24"/>
            </w:rPr>
            <w:t xml:space="preserve"> teachers through joint agreement. If a school board and the exclusive representative of the teachers in the district do not agree to an annual teacher evaluation and peer review process, then the school board and the exclusive representative of the teachers must implement the plan for evaluation and review developed under paragraph (c). The process must include having trained observers serve as peer coaches or having teachers participate in professional learning communities, consistent with paragraph (b).</w:t>
          </w:r>
        </w:p>
        <w:p w:rsidR="008F78FE" w:rsidRPr="006433D4" w:rsidRDefault="008F78FE" w:rsidP="008F78FE">
          <w:pPr>
            <w:spacing w:before="100" w:beforeAutospacing="1" w:after="0" w:line="240" w:lineRule="auto"/>
            <w:rPr>
              <w:rFonts w:ascii="Times New Roman" w:eastAsia="Times New Roman" w:hAnsi="Times New Roman" w:cs="Times New Roman"/>
              <w:sz w:val="24"/>
              <w:szCs w:val="24"/>
            </w:rPr>
          </w:pPr>
          <w:r w:rsidRPr="006433D4">
            <w:rPr>
              <w:rFonts w:ascii="Times New Roman" w:eastAsia="Times New Roman" w:hAnsi="Times New Roman" w:cs="Times New Roman"/>
              <w:sz w:val="24"/>
              <w:szCs w:val="24"/>
            </w:rPr>
            <w:t>(b) To develop, improve, and support qualified teachers and effective teaching practices and improve student learning and success, the annual evaluation process for teachers:</w:t>
          </w:r>
        </w:p>
        <w:p w:rsidR="008F78FE" w:rsidRPr="006433D4" w:rsidRDefault="008F78FE" w:rsidP="008F78FE">
          <w:pPr>
            <w:spacing w:before="100" w:beforeAutospacing="1" w:after="0" w:line="240" w:lineRule="auto"/>
            <w:rPr>
              <w:rFonts w:ascii="Times New Roman" w:eastAsia="Times New Roman" w:hAnsi="Times New Roman" w:cs="Times New Roman"/>
              <w:sz w:val="24"/>
              <w:szCs w:val="24"/>
            </w:rPr>
          </w:pPr>
          <w:r w:rsidRPr="006433D4">
            <w:rPr>
              <w:rFonts w:ascii="Times New Roman" w:eastAsia="Times New Roman" w:hAnsi="Times New Roman" w:cs="Times New Roman"/>
              <w:sz w:val="24"/>
              <w:szCs w:val="24"/>
            </w:rPr>
            <w:t>(1) must, for probationary teachers, provide for all evaluations required under subdivision 2;</w:t>
          </w:r>
        </w:p>
        <w:p w:rsidR="008F78FE" w:rsidRPr="006433D4" w:rsidRDefault="008F78FE" w:rsidP="008F78FE">
          <w:pPr>
            <w:spacing w:before="100" w:beforeAutospacing="1" w:after="0" w:line="240" w:lineRule="auto"/>
            <w:rPr>
              <w:rFonts w:ascii="Times New Roman" w:eastAsia="Times New Roman" w:hAnsi="Times New Roman" w:cs="Times New Roman"/>
              <w:sz w:val="24"/>
              <w:szCs w:val="24"/>
            </w:rPr>
          </w:pPr>
          <w:r w:rsidRPr="006433D4">
            <w:rPr>
              <w:rFonts w:ascii="Times New Roman" w:eastAsia="Times New Roman" w:hAnsi="Times New Roman" w:cs="Times New Roman"/>
              <w:sz w:val="24"/>
              <w:szCs w:val="24"/>
            </w:rPr>
            <w:t>(2) must establish a three-year professional review cycle for each teacher that includes an individual growth and development plan, a peer review process, the opportunity to participate in a professional learning community under paragraph (a), and at least one summative evaluation performed by a qualified and trained evaluator such as a school administrator;</w:t>
          </w:r>
        </w:p>
        <w:p w:rsidR="008F78FE" w:rsidRPr="006433D4" w:rsidRDefault="008F78FE" w:rsidP="008F78FE">
          <w:pPr>
            <w:spacing w:before="100" w:beforeAutospacing="1" w:after="0" w:line="240" w:lineRule="auto"/>
            <w:rPr>
              <w:rFonts w:ascii="Times New Roman" w:eastAsia="Times New Roman" w:hAnsi="Times New Roman" w:cs="Times New Roman"/>
              <w:sz w:val="24"/>
              <w:szCs w:val="24"/>
            </w:rPr>
          </w:pPr>
          <w:r w:rsidRPr="006433D4">
            <w:rPr>
              <w:rFonts w:ascii="Times New Roman" w:eastAsia="Times New Roman" w:hAnsi="Times New Roman" w:cs="Times New Roman"/>
              <w:sz w:val="24"/>
              <w:szCs w:val="24"/>
            </w:rPr>
            <w:t xml:space="preserve">(3) </w:t>
          </w:r>
          <w:proofErr w:type="gramStart"/>
          <w:r w:rsidRPr="006433D4">
            <w:rPr>
              <w:rFonts w:ascii="Times New Roman" w:eastAsia="Times New Roman" w:hAnsi="Times New Roman" w:cs="Times New Roman"/>
              <w:sz w:val="24"/>
              <w:szCs w:val="24"/>
            </w:rPr>
            <w:t>must</w:t>
          </w:r>
          <w:proofErr w:type="gramEnd"/>
          <w:r w:rsidRPr="006433D4">
            <w:rPr>
              <w:rFonts w:ascii="Times New Roman" w:eastAsia="Times New Roman" w:hAnsi="Times New Roman" w:cs="Times New Roman"/>
              <w:sz w:val="24"/>
              <w:szCs w:val="24"/>
            </w:rPr>
            <w:t xml:space="preserve"> be based on professional teaching standards established in rule;</w:t>
          </w:r>
        </w:p>
        <w:p w:rsidR="008F78FE" w:rsidRPr="006433D4" w:rsidRDefault="008F78FE" w:rsidP="008F78FE">
          <w:pPr>
            <w:spacing w:before="100" w:beforeAutospacing="1" w:after="0" w:line="240" w:lineRule="auto"/>
            <w:rPr>
              <w:rFonts w:ascii="Times New Roman" w:eastAsia="Times New Roman" w:hAnsi="Times New Roman" w:cs="Times New Roman"/>
              <w:sz w:val="24"/>
              <w:szCs w:val="24"/>
            </w:rPr>
          </w:pPr>
          <w:r w:rsidRPr="006433D4">
            <w:rPr>
              <w:rFonts w:ascii="Times New Roman" w:eastAsia="Times New Roman" w:hAnsi="Times New Roman" w:cs="Times New Roman"/>
              <w:sz w:val="24"/>
              <w:szCs w:val="24"/>
            </w:rPr>
            <w:t xml:space="preserve">(4) </w:t>
          </w:r>
          <w:proofErr w:type="gramStart"/>
          <w:r w:rsidRPr="006433D4">
            <w:rPr>
              <w:rFonts w:ascii="Times New Roman" w:eastAsia="Times New Roman" w:hAnsi="Times New Roman" w:cs="Times New Roman"/>
              <w:sz w:val="24"/>
              <w:szCs w:val="24"/>
            </w:rPr>
            <w:t>must</w:t>
          </w:r>
          <w:proofErr w:type="gramEnd"/>
          <w:r w:rsidRPr="006433D4">
            <w:rPr>
              <w:rFonts w:ascii="Times New Roman" w:eastAsia="Times New Roman" w:hAnsi="Times New Roman" w:cs="Times New Roman"/>
              <w:sz w:val="24"/>
              <w:szCs w:val="24"/>
            </w:rPr>
            <w:t xml:space="preserve"> coordinate staff development activities under sections </w:t>
          </w:r>
          <w:hyperlink r:id="rId12" w:anchor="stat.122A.60" w:history="1">
            <w:r w:rsidRPr="001B6501">
              <w:rPr>
                <w:rFonts w:ascii="Times New Roman" w:eastAsia="Times New Roman" w:hAnsi="Times New Roman" w:cs="Times New Roman"/>
                <w:color w:val="0000FF"/>
                <w:sz w:val="24"/>
                <w:szCs w:val="24"/>
                <w:u w:val="single"/>
              </w:rPr>
              <w:t>122A.60</w:t>
            </w:r>
          </w:hyperlink>
          <w:r w:rsidRPr="006433D4">
            <w:rPr>
              <w:rFonts w:ascii="Times New Roman" w:eastAsia="Times New Roman" w:hAnsi="Times New Roman" w:cs="Times New Roman"/>
              <w:sz w:val="24"/>
              <w:szCs w:val="24"/>
            </w:rPr>
            <w:t xml:space="preserve"> and </w:t>
          </w:r>
          <w:hyperlink r:id="rId13" w:anchor="stat.122A.61" w:history="1">
            <w:r w:rsidRPr="001B6501">
              <w:rPr>
                <w:rFonts w:ascii="Times New Roman" w:eastAsia="Times New Roman" w:hAnsi="Times New Roman" w:cs="Times New Roman"/>
                <w:color w:val="0000FF"/>
                <w:sz w:val="24"/>
                <w:szCs w:val="24"/>
                <w:u w:val="single"/>
              </w:rPr>
              <w:t>122A.61</w:t>
            </w:r>
          </w:hyperlink>
          <w:r w:rsidRPr="006433D4">
            <w:rPr>
              <w:rFonts w:ascii="Times New Roman" w:eastAsia="Times New Roman" w:hAnsi="Times New Roman" w:cs="Times New Roman"/>
              <w:sz w:val="24"/>
              <w:szCs w:val="24"/>
            </w:rPr>
            <w:t xml:space="preserve"> with this evaluation process and teachers' evaluation outcomes; </w:t>
          </w:r>
        </w:p>
        <w:p w:rsidR="008F78FE" w:rsidRPr="006433D4" w:rsidRDefault="008F78FE" w:rsidP="008F78FE">
          <w:pPr>
            <w:spacing w:before="100" w:beforeAutospacing="1" w:after="0" w:line="240" w:lineRule="auto"/>
            <w:rPr>
              <w:rFonts w:ascii="Times New Roman" w:eastAsia="Times New Roman" w:hAnsi="Times New Roman" w:cs="Times New Roman"/>
              <w:sz w:val="24"/>
              <w:szCs w:val="24"/>
            </w:rPr>
          </w:pPr>
          <w:r w:rsidRPr="006433D4">
            <w:rPr>
              <w:rFonts w:ascii="Times New Roman" w:eastAsia="Times New Roman" w:hAnsi="Times New Roman" w:cs="Times New Roman"/>
              <w:sz w:val="24"/>
              <w:szCs w:val="24"/>
            </w:rPr>
            <w:t xml:space="preserve">(5) </w:t>
          </w:r>
          <w:proofErr w:type="gramStart"/>
          <w:r w:rsidRPr="006433D4">
            <w:rPr>
              <w:rFonts w:ascii="Times New Roman" w:eastAsia="Times New Roman" w:hAnsi="Times New Roman" w:cs="Times New Roman"/>
              <w:sz w:val="24"/>
              <w:szCs w:val="24"/>
            </w:rPr>
            <w:t>may</w:t>
          </w:r>
          <w:proofErr w:type="gramEnd"/>
          <w:r w:rsidRPr="006433D4">
            <w:rPr>
              <w:rFonts w:ascii="Times New Roman" w:eastAsia="Times New Roman" w:hAnsi="Times New Roman" w:cs="Times New Roman"/>
              <w:sz w:val="24"/>
              <w:szCs w:val="24"/>
            </w:rPr>
            <w:t xml:space="preserve"> provide time during the school day and school year for peer coaching and teacher collaboration;</w:t>
          </w:r>
        </w:p>
        <w:p w:rsidR="008F78FE" w:rsidRPr="006433D4" w:rsidRDefault="008F78FE" w:rsidP="008F78FE">
          <w:pPr>
            <w:spacing w:before="100" w:beforeAutospacing="1" w:after="0" w:line="240" w:lineRule="auto"/>
            <w:rPr>
              <w:rFonts w:ascii="Times New Roman" w:eastAsia="Times New Roman" w:hAnsi="Times New Roman" w:cs="Times New Roman"/>
              <w:sz w:val="24"/>
              <w:szCs w:val="24"/>
            </w:rPr>
          </w:pPr>
          <w:r w:rsidRPr="006433D4">
            <w:rPr>
              <w:rFonts w:ascii="Times New Roman" w:eastAsia="Times New Roman" w:hAnsi="Times New Roman" w:cs="Times New Roman"/>
              <w:sz w:val="24"/>
              <w:szCs w:val="24"/>
            </w:rPr>
            <w:t xml:space="preserve">(6) </w:t>
          </w:r>
          <w:proofErr w:type="gramStart"/>
          <w:r w:rsidRPr="006433D4">
            <w:rPr>
              <w:rFonts w:ascii="Times New Roman" w:eastAsia="Times New Roman" w:hAnsi="Times New Roman" w:cs="Times New Roman"/>
              <w:sz w:val="24"/>
              <w:szCs w:val="24"/>
            </w:rPr>
            <w:t>may</w:t>
          </w:r>
          <w:proofErr w:type="gramEnd"/>
          <w:r w:rsidRPr="006433D4">
            <w:rPr>
              <w:rFonts w:ascii="Times New Roman" w:eastAsia="Times New Roman" w:hAnsi="Times New Roman" w:cs="Times New Roman"/>
              <w:sz w:val="24"/>
              <w:szCs w:val="24"/>
            </w:rPr>
            <w:t xml:space="preserve"> include mentoring and induction programs;</w:t>
          </w:r>
        </w:p>
        <w:p w:rsidR="008F78FE" w:rsidRPr="006433D4" w:rsidRDefault="008F78FE" w:rsidP="008F78FE">
          <w:pPr>
            <w:spacing w:before="100" w:beforeAutospacing="1" w:after="0" w:line="240" w:lineRule="auto"/>
            <w:rPr>
              <w:rFonts w:ascii="Times New Roman" w:eastAsia="Times New Roman" w:hAnsi="Times New Roman" w:cs="Times New Roman"/>
              <w:sz w:val="24"/>
              <w:szCs w:val="24"/>
            </w:rPr>
          </w:pPr>
          <w:r w:rsidRPr="006433D4">
            <w:rPr>
              <w:rFonts w:ascii="Times New Roman" w:eastAsia="Times New Roman" w:hAnsi="Times New Roman" w:cs="Times New Roman"/>
              <w:sz w:val="24"/>
              <w:szCs w:val="24"/>
            </w:rPr>
            <w:lastRenderedPageBreak/>
            <w:t xml:space="preserve">(7) must include an option for teachers to develop and present a portfolio demonstrating evidence of reflection and professional growth, consistent with section </w:t>
          </w:r>
          <w:hyperlink r:id="rId14" w:anchor="stat.122A.18.4" w:history="1">
            <w:r w:rsidRPr="001B6501">
              <w:rPr>
                <w:rFonts w:ascii="Times New Roman" w:eastAsia="Times New Roman" w:hAnsi="Times New Roman" w:cs="Times New Roman"/>
                <w:color w:val="0000FF"/>
                <w:sz w:val="24"/>
                <w:szCs w:val="24"/>
                <w:u w:val="single"/>
              </w:rPr>
              <w:t>122A.18, subdivision 4</w:t>
            </w:r>
          </w:hyperlink>
          <w:r w:rsidRPr="006433D4">
            <w:rPr>
              <w:rFonts w:ascii="Times New Roman" w:eastAsia="Times New Roman" w:hAnsi="Times New Roman" w:cs="Times New Roman"/>
              <w:sz w:val="24"/>
              <w:szCs w:val="24"/>
            </w:rPr>
            <w:t xml:space="preserve">, paragraph (b), and include teachers' own performance assessment based on student work samples and examples of teachers' work, which may include video among other activities for the summative evaluation; </w:t>
          </w:r>
        </w:p>
        <w:p w:rsidR="008F78FE" w:rsidRPr="006433D4" w:rsidRDefault="008F78FE" w:rsidP="008F78FE">
          <w:pPr>
            <w:spacing w:before="100" w:beforeAutospacing="1" w:after="0" w:line="240" w:lineRule="auto"/>
            <w:rPr>
              <w:rFonts w:ascii="Times New Roman" w:eastAsia="Times New Roman" w:hAnsi="Times New Roman" w:cs="Times New Roman"/>
              <w:sz w:val="24"/>
              <w:szCs w:val="24"/>
            </w:rPr>
          </w:pPr>
          <w:r w:rsidRPr="006433D4">
            <w:rPr>
              <w:rFonts w:ascii="Times New Roman" w:eastAsia="Times New Roman" w:hAnsi="Times New Roman" w:cs="Times New Roman"/>
              <w:sz w:val="24"/>
              <w:szCs w:val="24"/>
            </w:rPr>
            <w:t>(8) must use data from valid and reliable assessments aligned to state and local academic standards and must use state and local measures of student growth that may include value-added models or student learning goals to determine 35 percent of teacher evaluation results;</w:t>
          </w:r>
        </w:p>
        <w:p w:rsidR="008F78FE" w:rsidRPr="006433D4" w:rsidRDefault="008F78FE" w:rsidP="008F78FE">
          <w:pPr>
            <w:spacing w:before="100" w:beforeAutospacing="1" w:after="0" w:line="240" w:lineRule="auto"/>
            <w:rPr>
              <w:rFonts w:ascii="Times New Roman" w:eastAsia="Times New Roman" w:hAnsi="Times New Roman" w:cs="Times New Roman"/>
              <w:sz w:val="24"/>
              <w:szCs w:val="24"/>
            </w:rPr>
          </w:pPr>
          <w:r w:rsidRPr="006433D4">
            <w:rPr>
              <w:rFonts w:ascii="Times New Roman" w:eastAsia="Times New Roman" w:hAnsi="Times New Roman" w:cs="Times New Roman"/>
              <w:sz w:val="24"/>
              <w:szCs w:val="24"/>
            </w:rPr>
            <w:t xml:space="preserve">(9) </w:t>
          </w:r>
          <w:proofErr w:type="gramStart"/>
          <w:r w:rsidRPr="006433D4">
            <w:rPr>
              <w:rFonts w:ascii="Times New Roman" w:eastAsia="Times New Roman" w:hAnsi="Times New Roman" w:cs="Times New Roman"/>
              <w:sz w:val="24"/>
              <w:szCs w:val="24"/>
            </w:rPr>
            <w:t>must</w:t>
          </w:r>
          <w:proofErr w:type="gramEnd"/>
          <w:r w:rsidRPr="006433D4">
            <w:rPr>
              <w:rFonts w:ascii="Times New Roman" w:eastAsia="Times New Roman" w:hAnsi="Times New Roman" w:cs="Times New Roman"/>
              <w:sz w:val="24"/>
              <w:szCs w:val="24"/>
            </w:rPr>
            <w:t xml:space="preserve"> use longitudinal data on student engagement and connection and other student outcome measures explicitly aligned with the elements of curriculum for which teachers are responsible;</w:t>
          </w:r>
        </w:p>
        <w:p w:rsidR="008F78FE" w:rsidRPr="006433D4" w:rsidRDefault="008F78FE" w:rsidP="008F78FE">
          <w:pPr>
            <w:spacing w:before="100" w:beforeAutospacing="1" w:after="0" w:line="240" w:lineRule="auto"/>
            <w:rPr>
              <w:rFonts w:ascii="Times New Roman" w:eastAsia="Times New Roman" w:hAnsi="Times New Roman" w:cs="Times New Roman"/>
              <w:sz w:val="24"/>
              <w:szCs w:val="24"/>
            </w:rPr>
          </w:pPr>
          <w:r w:rsidRPr="006433D4">
            <w:rPr>
              <w:rFonts w:ascii="Times New Roman" w:eastAsia="Times New Roman" w:hAnsi="Times New Roman" w:cs="Times New Roman"/>
              <w:sz w:val="24"/>
              <w:szCs w:val="24"/>
            </w:rPr>
            <w:t xml:space="preserve">(10) </w:t>
          </w:r>
          <w:proofErr w:type="gramStart"/>
          <w:r w:rsidRPr="006433D4">
            <w:rPr>
              <w:rFonts w:ascii="Times New Roman" w:eastAsia="Times New Roman" w:hAnsi="Times New Roman" w:cs="Times New Roman"/>
              <w:sz w:val="24"/>
              <w:szCs w:val="24"/>
            </w:rPr>
            <w:t>must</w:t>
          </w:r>
          <w:proofErr w:type="gramEnd"/>
          <w:r w:rsidRPr="006433D4">
            <w:rPr>
              <w:rFonts w:ascii="Times New Roman" w:eastAsia="Times New Roman" w:hAnsi="Times New Roman" w:cs="Times New Roman"/>
              <w:sz w:val="24"/>
              <w:szCs w:val="24"/>
            </w:rPr>
            <w:t xml:space="preserve"> require qualified and trained evaluators such as school administrators to perform summative evaluations;</w:t>
          </w:r>
        </w:p>
        <w:p w:rsidR="008F78FE" w:rsidRPr="006433D4" w:rsidRDefault="008F78FE" w:rsidP="008F78FE">
          <w:pPr>
            <w:spacing w:before="100" w:beforeAutospacing="1" w:after="0" w:line="240" w:lineRule="auto"/>
            <w:rPr>
              <w:rFonts w:ascii="Times New Roman" w:eastAsia="Times New Roman" w:hAnsi="Times New Roman" w:cs="Times New Roman"/>
              <w:sz w:val="24"/>
              <w:szCs w:val="24"/>
            </w:rPr>
          </w:pPr>
          <w:r w:rsidRPr="006433D4">
            <w:rPr>
              <w:rFonts w:ascii="Times New Roman" w:eastAsia="Times New Roman" w:hAnsi="Times New Roman" w:cs="Times New Roman"/>
              <w:sz w:val="24"/>
              <w:szCs w:val="24"/>
            </w:rPr>
            <w:t>(11) must give teachers not meeting professional teaching standards under clauses (3) through (10) support to improve through a teacher improvement process that includes established goals and timelines; and</w:t>
          </w:r>
        </w:p>
        <w:p w:rsidR="008F78FE" w:rsidRPr="006433D4" w:rsidRDefault="008F78FE" w:rsidP="008F78FE">
          <w:pPr>
            <w:spacing w:before="100" w:beforeAutospacing="1" w:after="0" w:line="240" w:lineRule="auto"/>
            <w:rPr>
              <w:rFonts w:ascii="Times New Roman" w:eastAsia="Times New Roman" w:hAnsi="Times New Roman" w:cs="Times New Roman"/>
              <w:sz w:val="24"/>
              <w:szCs w:val="24"/>
            </w:rPr>
          </w:pPr>
          <w:r w:rsidRPr="006433D4">
            <w:rPr>
              <w:rFonts w:ascii="Times New Roman" w:eastAsia="Times New Roman" w:hAnsi="Times New Roman" w:cs="Times New Roman"/>
              <w:sz w:val="24"/>
              <w:szCs w:val="24"/>
            </w:rPr>
            <w:t xml:space="preserve">(12) </w:t>
          </w:r>
          <w:proofErr w:type="gramStart"/>
          <w:r w:rsidRPr="006433D4">
            <w:rPr>
              <w:rFonts w:ascii="Times New Roman" w:eastAsia="Times New Roman" w:hAnsi="Times New Roman" w:cs="Times New Roman"/>
              <w:sz w:val="24"/>
              <w:szCs w:val="24"/>
            </w:rPr>
            <w:t>must</w:t>
          </w:r>
          <w:proofErr w:type="gramEnd"/>
          <w:r w:rsidRPr="006433D4">
            <w:rPr>
              <w:rFonts w:ascii="Times New Roman" w:eastAsia="Times New Roman" w:hAnsi="Times New Roman" w:cs="Times New Roman"/>
              <w:sz w:val="24"/>
              <w:szCs w:val="24"/>
            </w:rPr>
            <w:t xml:space="preserve"> discipline a teacher for not making adequate progress in the teacher improvement process under clause (11) that may include a last chance warning, termination, discharge, nonrenewal, transfer to a different position, a leave of absence, or other discipline a school administrator determines is appropriate.</w:t>
          </w:r>
        </w:p>
        <w:p w:rsidR="008F78FE" w:rsidRPr="006433D4" w:rsidRDefault="008F78FE" w:rsidP="008F78FE">
          <w:pPr>
            <w:spacing w:before="100" w:beforeAutospacing="1" w:after="0" w:line="240" w:lineRule="auto"/>
            <w:rPr>
              <w:rFonts w:ascii="Times New Roman" w:eastAsia="Times New Roman" w:hAnsi="Times New Roman" w:cs="Times New Roman"/>
              <w:sz w:val="24"/>
              <w:szCs w:val="24"/>
            </w:rPr>
          </w:pPr>
          <w:r w:rsidRPr="006433D4">
            <w:rPr>
              <w:rFonts w:ascii="Times New Roman" w:eastAsia="Times New Roman" w:hAnsi="Times New Roman" w:cs="Times New Roman"/>
              <w:sz w:val="24"/>
              <w:szCs w:val="24"/>
            </w:rPr>
            <w:t xml:space="preserve">Data on individual teachers generated under this subdivision are personnel data under section </w:t>
          </w:r>
          <w:hyperlink r:id="rId15" w:anchor="stat.13.43" w:history="1">
            <w:r w:rsidRPr="001B6501">
              <w:rPr>
                <w:rFonts w:ascii="Times New Roman" w:eastAsia="Times New Roman" w:hAnsi="Times New Roman" w:cs="Times New Roman"/>
                <w:color w:val="0000FF"/>
                <w:sz w:val="24"/>
                <w:szCs w:val="24"/>
                <w:u w:val="single"/>
              </w:rPr>
              <w:t>13.43</w:t>
            </w:r>
          </w:hyperlink>
          <w:r w:rsidRPr="006433D4">
            <w:rPr>
              <w:rFonts w:ascii="Times New Roman" w:eastAsia="Times New Roman" w:hAnsi="Times New Roman" w:cs="Times New Roman"/>
              <w:sz w:val="24"/>
              <w:szCs w:val="24"/>
            </w:rPr>
            <w:t xml:space="preserve">. </w:t>
          </w:r>
        </w:p>
        <w:p w:rsidR="008F78FE" w:rsidRPr="001B6501" w:rsidRDefault="008F78FE" w:rsidP="008F78FE">
          <w:pPr>
            <w:spacing w:before="100" w:beforeAutospacing="1" w:after="0" w:line="240" w:lineRule="auto"/>
            <w:rPr>
              <w:rFonts w:ascii="Times New Roman" w:eastAsia="Times New Roman" w:hAnsi="Times New Roman" w:cs="Times New Roman"/>
              <w:sz w:val="24"/>
              <w:szCs w:val="24"/>
            </w:rPr>
          </w:pPr>
          <w:r w:rsidRPr="006433D4">
            <w:rPr>
              <w:rFonts w:ascii="Times New Roman" w:eastAsia="Times New Roman" w:hAnsi="Times New Roman" w:cs="Times New Roman"/>
              <w:sz w:val="24"/>
              <w:szCs w:val="24"/>
            </w:rPr>
            <w:t xml:space="preserve">(c) The department, in consultation with parents who may represent parent organizations and teacher and administrator representatives appointed by their respective organizations, representing the Board of Teaching, the Minnesota Association of School Administrators, the Minnesota School Boards Association, the Minnesota Elementary and Secondary Principals Associations, Education Minnesota, and representatives of the Minnesota Assessment Group, the Minnesota Business Partnership, the Minnesota Chamber of Commerce, and Minnesota postsecondary institutions with research expertise in teacher evaluation, must create and publish a teacher evaluation process that complies with the requirements in paragraph (b) and applies to all teachers under this section and section </w:t>
          </w:r>
          <w:hyperlink r:id="rId16" w:anchor="stat.122A.40" w:history="1">
            <w:r w:rsidRPr="001B6501">
              <w:rPr>
                <w:rFonts w:ascii="Times New Roman" w:eastAsia="Times New Roman" w:hAnsi="Times New Roman" w:cs="Times New Roman"/>
                <w:color w:val="0000FF"/>
                <w:sz w:val="24"/>
                <w:szCs w:val="24"/>
                <w:u w:val="single"/>
              </w:rPr>
              <w:t>122A.40</w:t>
            </w:r>
          </w:hyperlink>
          <w:r w:rsidRPr="006433D4">
            <w:rPr>
              <w:rFonts w:ascii="Times New Roman" w:eastAsia="Times New Roman" w:hAnsi="Times New Roman" w:cs="Times New Roman"/>
              <w:sz w:val="24"/>
              <w:szCs w:val="24"/>
            </w:rPr>
            <w:t xml:space="preserve"> for whom no agreement exists under paragraph (a) for an annual teacher evaluation and peer review process. The teacher evaluation process created under this subdivision does not create additional due process rights for probationary teachers under subdivision 2. </w:t>
          </w:r>
        </w:p>
        <w:p w:rsidR="008F78FE" w:rsidRPr="001B6501" w:rsidRDefault="008F78FE" w:rsidP="008F78FE">
          <w:pPr>
            <w:spacing w:before="100" w:beforeAutospacing="1" w:after="0" w:line="240" w:lineRule="auto"/>
            <w:rPr>
              <w:rFonts w:ascii="Times New Roman" w:eastAsia="Times New Roman" w:hAnsi="Times New Roman" w:cs="Times New Roman"/>
              <w:sz w:val="24"/>
              <w:szCs w:val="24"/>
            </w:rPr>
          </w:pPr>
        </w:p>
        <w:p w:rsidR="008F78FE" w:rsidRPr="001B6501" w:rsidRDefault="008F78FE" w:rsidP="008F78FE">
          <w:pPr>
            <w:spacing w:before="100" w:beforeAutospacing="1" w:after="0" w:line="240" w:lineRule="auto"/>
            <w:rPr>
              <w:rFonts w:ascii="Times New Roman" w:eastAsia="Times New Roman" w:hAnsi="Times New Roman" w:cs="Times New Roman"/>
              <w:b/>
              <w:sz w:val="28"/>
              <w:szCs w:val="28"/>
              <w:u w:val="single"/>
            </w:rPr>
          </w:pPr>
          <w:r w:rsidRPr="001B6501">
            <w:rPr>
              <w:rFonts w:ascii="Times New Roman" w:eastAsia="Times New Roman" w:hAnsi="Times New Roman" w:cs="Times New Roman"/>
              <w:b/>
              <w:sz w:val="28"/>
              <w:szCs w:val="28"/>
              <w:u w:val="single"/>
            </w:rPr>
            <w:t>Local Process</w:t>
          </w:r>
          <w:r>
            <w:rPr>
              <w:rFonts w:ascii="Times New Roman" w:eastAsia="Times New Roman" w:hAnsi="Times New Roman" w:cs="Times New Roman"/>
              <w:b/>
              <w:sz w:val="28"/>
              <w:szCs w:val="28"/>
              <w:u w:val="single"/>
            </w:rPr>
            <w:t xml:space="preserve"> – 2014-15 School year and beyond</w:t>
          </w:r>
        </w:p>
        <w:p w:rsidR="008F78FE" w:rsidRPr="001B6501" w:rsidRDefault="008F78FE" w:rsidP="008F78FE">
          <w:pPr>
            <w:spacing w:before="100" w:beforeAutospacing="1" w:after="0" w:line="240" w:lineRule="auto"/>
            <w:rPr>
              <w:rFonts w:ascii="Times New Roman" w:eastAsia="Times New Roman" w:hAnsi="Times New Roman" w:cs="Times New Roman"/>
              <w:sz w:val="24"/>
              <w:szCs w:val="24"/>
            </w:rPr>
          </w:pPr>
          <w:r w:rsidRPr="001B6501">
            <w:rPr>
              <w:rFonts w:ascii="Times New Roman" w:eastAsia="Times New Roman" w:hAnsi="Times New Roman" w:cs="Times New Roman"/>
              <w:sz w:val="24"/>
              <w:szCs w:val="24"/>
            </w:rPr>
            <w:lastRenderedPageBreak/>
            <w:t>Butterfield-Odin</w:t>
          </w:r>
          <w:r>
            <w:rPr>
              <w:rFonts w:ascii="Times New Roman" w:eastAsia="Times New Roman" w:hAnsi="Times New Roman" w:cs="Times New Roman"/>
              <w:sz w:val="24"/>
              <w:szCs w:val="24"/>
            </w:rPr>
            <w:t xml:space="preserve">, district 836 </w:t>
          </w:r>
          <w:r w:rsidRPr="001B6501">
            <w:rPr>
              <w:rFonts w:ascii="Times New Roman" w:eastAsia="Times New Roman" w:hAnsi="Times New Roman" w:cs="Times New Roman"/>
              <w:sz w:val="24"/>
              <w:szCs w:val="24"/>
            </w:rPr>
            <w:t xml:space="preserve"> is using Robert </w:t>
          </w:r>
          <w:proofErr w:type="spellStart"/>
          <w:r w:rsidRPr="001B6501">
            <w:rPr>
              <w:rFonts w:ascii="Times New Roman" w:eastAsia="Times New Roman" w:hAnsi="Times New Roman" w:cs="Times New Roman"/>
              <w:sz w:val="24"/>
              <w:szCs w:val="24"/>
            </w:rPr>
            <w:t>Marzano’s</w:t>
          </w:r>
          <w:proofErr w:type="spellEnd"/>
          <w:r w:rsidRPr="001B6501">
            <w:rPr>
              <w:rFonts w:ascii="Times New Roman" w:eastAsia="Times New Roman" w:hAnsi="Times New Roman" w:cs="Times New Roman"/>
              <w:sz w:val="24"/>
              <w:szCs w:val="24"/>
            </w:rPr>
            <w:t xml:space="preserve"> Model  of</w:t>
          </w:r>
          <w:r>
            <w:rPr>
              <w:rFonts w:ascii="Times New Roman" w:eastAsia="Times New Roman" w:hAnsi="Times New Roman" w:cs="Times New Roman"/>
              <w:sz w:val="24"/>
              <w:szCs w:val="24"/>
            </w:rPr>
            <w:t xml:space="preserve"> </w:t>
          </w:r>
          <w:r w:rsidRPr="001B6501">
            <w:rPr>
              <w:rFonts w:ascii="Times New Roman" w:eastAsia="Times New Roman" w:hAnsi="Times New Roman" w:cs="Times New Roman"/>
              <w:b/>
              <w:sz w:val="24"/>
              <w:szCs w:val="24"/>
              <w:u w:val="single"/>
            </w:rPr>
            <w:t>” I-Observation Software</w:t>
          </w:r>
          <w:r>
            <w:rPr>
              <w:rFonts w:ascii="Times New Roman" w:eastAsia="Times New Roman" w:hAnsi="Times New Roman" w:cs="Times New Roman"/>
              <w:sz w:val="24"/>
              <w:szCs w:val="24"/>
            </w:rPr>
            <w:t>”</w:t>
          </w:r>
          <w:r w:rsidRPr="001B6501">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accompanying Curriculum </w:t>
          </w:r>
          <w:r w:rsidRPr="001B6501">
            <w:rPr>
              <w:rFonts w:ascii="Times New Roman" w:eastAsia="Times New Roman" w:hAnsi="Times New Roman" w:cs="Times New Roman"/>
              <w:sz w:val="24"/>
              <w:szCs w:val="24"/>
            </w:rPr>
            <w:t>for the purpose of teacher evaluation.</w:t>
          </w:r>
        </w:p>
        <w:p w:rsidR="008F78FE" w:rsidRPr="001B6501" w:rsidRDefault="008F78FE" w:rsidP="008F78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t>
          </w:r>
          <w:proofErr w:type="spellStart"/>
          <w:r>
            <w:rPr>
              <w:rFonts w:ascii="Times New Roman" w:eastAsia="Times New Roman" w:hAnsi="Times New Roman" w:cs="Times New Roman"/>
              <w:sz w:val="24"/>
              <w:szCs w:val="24"/>
            </w:rPr>
            <w:t>Marzano</w:t>
          </w:r>
          <w:proofErr w:type="spellEnd"/>
          <w:r>
            <w:rPr>
              <w:rFonts w:ascii="Times New Roman" w:eastAsia="Times New Roman" w:hAnsi="Times New Roman" w:cs="Times New Roman"/>
              <w:sz w:val="24"/>
              <w:szCs w:val="24"/>
            </w:rPr>
            <w:t xml:space="preserve"> model</w:t>
          </w:r>
          <w:r w:rsidRPr="001B6501">
            <w:rPr>
              <w:rFonts w:ascii="Times New Roman" w:eastAsia="Times New Roman" w:hAnsi="Times New Roman" w:cs="Times New Roman"/>
              <w:sz w:val="24"/>
              <w:szCs w:val="24"/>
            </w:rPr>
            <w:t xml:space="preserve"> several domains of good teaching and learning</w:t>
          </w:r>
          <w:r>
            <w:rPr>
              <w:rFonts w:ascii="Times New Roman" w:eastAsia="Times New Roman" w:hAnsi="Times New Roman" w:cs="Times New Roman"/>
              <w:sz w:val="24"/>
              <w:szCs w:val="24"/>
            </w:rPr>
            <w:t xml:space="preserve"> are studied.  They are presented and refined during </w:t>
          </w:r>
          <w:proofErr w:type="gramStart"/>
          <w:r>
            <w:rPr>
              <w:rFonts w:ascii="Times New Roman" w:eastAsia="Times New Roman" w:hAnsi="Times New Roman" w:cs="Times New Roman"/>
              <w:sz w:val="24"/>
              <w:szCs w:val="24"/>
            </w:rPr>
            <w:t xml:space="preserve">the </w:t>
          </w:r>
          <w:r w:rsidRPr="001B6501">
            <w:rPr>
              <w:rFonts w:ascii="Times New Roman" w:eastAsia="Times New Roman" w:hAnsi="Times New Roman" w:cs="Times New Roman"/>
              <w:sz w:val="24"/>
              <w:szCs w:val="24"/>
            </w:rPr>
            <w:t xml:space="preserve"> required</w:t>
          </w:r>
          <w:proofErr w:type="gramEnd"/>
          <w:r w:rsidRPr="001B6501">
            <w:rPr>
              <w:rFonts w:ascii="Times New Roman" w:eastAsia="Times New Roman" w:hAnsi="Times New Roman" w:cs="Times New Roman"/>
              <w:sz w:val="24"/>
              <w:szCs w:val="24"/>
            </w:rPr>
            <w:t xml:space="preserve"> PLC </w:t>
          </w:r>
          <w:r>
            <w:rPr>
              <w:rFonts w:ascii="Times New Roman" w:eastAsia="Times New Roman" w:hAnsi="Times New Roman" w:cs="Times New Roman"/>
              <w:sz w:val="24"/>
              <w:szCs w:val="24"/>
            </w:rPr>
            <w:t xml:space="preserve">professional development time. </w:t>
          </w:r>
          <w:r w:rsidRPr="001B6501">
            <w:rPr>
              <w:rFonts w:ascii="Times New Roman" w:eastAsia="Times New Roman" w:hAnsi="Times New Roman" w:cs="Times New Roman"/>
              <w:sz w:val="24"/>
              <w:szCs w:val="24"/>
            </w:rPr>
            <w:t xml:space="preserve">These domains include 41 teaching elements.  </w:t>
          </w:r>
          <w:r>
            <w:rPr>
              <w:rFonts w:ascii="Times New Roman" w:eastAsia="Times New Roman" w:hAnsi="Times New Roman" w:cs="Times New Roman"/>
              <w:sz w:val="24"/>
              <w:szCs w:val="24"/>
            </w:rPr>
            <w:t xml:space="preserve">The elements encompass what a professional teacher must do at a proficient or higher level in order to be successful.  </w:t>
          </w:r>
          <w:r w:rsidRPr="001B6501">
            <w:rPr>
              <w:rFonts w:ascii="Times New Roman" w:eastAsia="Times New Roman" w:hAnsi="Times New Roman" w:cs="Times New Roman"/>
              <w:sz w:val="24"/>
              <w:szCs w:val="24"/>
            </w:rPr>
            <w:t xml:space="preserve">Teachers are evaluated on a holistic basis but </w:t>
          </w:r>
          <w:r>
            <w:rPr>
              <w:rFonts w:ascii="Times New Roman" w:eastAsia="Times New Roman" w:hAnsi="Times New Roman" w:cs="Times New Roman"/>
              <w:sz w:val="24"/>
              <w:szCs w:val="24"/>
            </w:rPr>
            <w:t xml:space="preserve">also on these specific elements.  This is all available with the software. </w:t>
          </w:r>
          <w:r w:rsidRPr="001B6501">
            <w:rPr>
              <w:rFonts w:ascii="Times New Roman" w:eastAsia="Times New Roman" w:hAnsi="Times New Roman" w:cs="Times New Roman"/>
              <w:sz w:val="24"/>
              <w:szCs w:val="24"/>
            </w:rPr>
            <w:t xml:space="preserve">Information on this Observation tool can be found on the </w:t>
          </w:r>
          <w:proofErr w:type="spellStart"/>
          <w:r w:rsidRPr="001B6501">
            <w:rPr>
              <w:rFonts w:ascii="Times New Roman" w:eastAsia="Times New Roman" w:hAnsi="Times New Roman" w:cs="Times New Roman"/>
              <w:sz w:val="24"/>
              <w:szCs w:val="24"/>
            </w:rPr>
            <w:t>Marzano</w:t>
          </w:r>
          <w:proofErr w:type="spellEnd"/>
          <w:r w:rsidRPr="001B6501">
            <w:rPr>
              <w:rFonts w:ascii="Times New Roman" w:eastAsia="Times New Roman" w:hAnsi="Times New Roman" w:cs="Times New Roman"/>
              <w:sz w:val="24"/>
              <w:szCs w:val="24"/>
            </w:rPr>
            <w:t xml:space="preserve"> Website.  The following is a specific link to the Observation tool used by Butterfield-Odin.  </w:t>
          </w:r>
          <w:r>
            <w:rPr>
              <w:rFonts w:ascii="Times New Roman" w:eastAsia="Times New Roman" w:hAnsi="Times New Roman" w:cs="Times New Roman"/>
              <w:sz w:val="24"/>
              <w:szCs w:val="24"/>
            </w:rPr>
            <w:t xml:space="preserve">The model contains all of the elements that are required by </w:t>
          </w:r>
          <w:proofErr w:type="spellStart"/>
          <w:r>
            <w:rPr>
              <w:rFonts w:ascii="Times New Roman" w:eastAsia="Times New Roman" w:hAnsi="Times New Roman" w:cs="Times New Roman"/>
              <w:sz w:val="24"/>
              <w:szCs w:val="24"/>
            </w:rPr>
            <w:t>Mn</w:t>
          </w:r>
          <w:proofErr w:type="spellEnd"/>
          <w:r>
            <w:rPr>
              <w:rFonts w:ascii="Times New Roman" w:eastAsia="Times New Roman" w:hAnsi="Times New Roman" w:cs="Times New Roman"/>
              <w:sz w:val="24"/>
              <w:szCs w:val="24"/>
            </w:rPr>
            <w:t xml:space="preserve">. Statute. </w:t>
          </w:r>
          <w:hyperlink r:id="rId17" w:history="1">
            <w:r w:rsidRPr="001B6501">
              <w:rPr>
                <w:rStyle w:val="Hyperlink"/>
                <w:rFonts w:ascii="Times New Roman" w:eastAsia="Times New Roman" w:hAnsi="Times New Roman" w:cs="Times New Roman"/>
                <w:sz w:val="24"/>
                <w:szCs w:val="24"/>
              </w:rPr>
              <w:t>http://www.marzanocenter.com/Teacher-Evaluation-2014-Model.pdf</w:t>
            </w:r>
          </w:hyperlink>
        </w:p>
        <w:p w:rsidR="008F78FE" w:rsidRPr="00D57CE2" w:rsidRDefault="008F78FE" w:rsidP="008F78FE">
          <w:pPr>
            <w:spacing w:after="0" w:line="240" w:lineRule="auto"/>
            <w:rPr>
              <w:rFonts w:ascii="Times New Roman" w:eastAsia="Times New Roman" w:hAnsi="Times New Roman" w:cs="Times New Roman"/>
              <w:b/>
              <w:i/>
              <w:sz w:val="20"/>
              <w:szCs w:val="20"/>
              <w:u w:val="single"/>
            </w:rPr>
          </w:pPr>
          <w:r w:rsidRPr="00DC0EE0">
            <w:rPr>
              <w:rFonts w:ascii="Times New Roman" w:eastAsia="Times New Roman" w:hAnsi="Times New Roman" w:cs="Times New Roman"/>
              <w:b/>
              <w:sz w:val="24"/>
              <w:szCs w:val="24"/>
              <w:u w:val="single"/>
            </w:rPr>
            <w:t xml:space="preserve">Professional Development Component </w:t>
          </w:r>
          <w:r w:rsidRPr="00D57CE2">
            <w:rPr>
              <w:rFonts w:ascii="Times New Roman" w:eastAsia="Times New Roman" w:hAnsi="Times New Roman" w:cs="Times New Roman"/>
              <w:b/>
              <w:i/>
              <w:sz w:val="20"/>
              <w:szCs w:val="20"/>
              <w:u w:val="single"/>
            </w:rPr>
            <w:t>M.S. 122.40 Sub. 5, 4</w:t>
          </w:r>
        </w:p>
        <w:p w:rsidR="008F78FE" w:rsidRPr="001B6501" w:rsidRDefault="008F78FE" w:rsidP="008F78FE">
          <w:pPr>
            <w:spacing w:after="0" w:line="240" w:lineRule="auto"/>
            <w:rPr>
              <w:rFonts w:ascii="Times New Roman" w:eastAsia="Times New Roman" w:hAnsi="Times New Roman" w:cs="Times New Roman"/>
              <w:sz w:val="24"/>
              <w:szCs w:val="24"/>
            </w:rPr>
          </w:pPr>
          <w:r w:rsidRPr="001B6501">
            <w:rPr>
              <w:rFonts w:ascii="Times New Roman" w:eastAsia="Times New Roman" w:hAnsi="Times New Roman" w:cs="Times New Roman"/>
              <w:sz w:val="24"/>
              <w:szCs w:val="24"/>
            </w:rPr>
            <w:tab/>
            <w:t xml:space="preserve">The district is ready and able to assist in developing, improving and supporting qualified teachers with professional development given in the form of PLC meetings that are held each Monday during the school year for 1 hour.   These sessions are used to give teachers continuing education so that student learning and success continues to be a priority. </w:t>
          </w:r>
        </w:p>
        <w:p w:rsidR="008F78FE" w:rsidRDefault="008F78FE" w:rsidP="008F78FE">
          <w:pPr>
            <w:spacing w:after="0" w:line="240" w:lineRule="auto"/>
            <w:rPr>
              <w:rFonts w:ascii="Times New Roman" w:eastAsia="Times New Roman" w:hAnsi="Times New Roman" w:cs="Times New Roman"/>
              <w:b/>
              <w:sz w:val="24"/>
              <w:szCs w:val="24"/>
              <w:u w:val="single"/>
            </w:rPr>
          </w:pPr>
        </w:p>
        <w:p w:rsidR="008F78FE" w:rsidRPr="00D57CE2" w:rsidRDefault="008F78FE" w:rsidP="008F78FE">
          <w:pPr>
            <w:spacing w:after="0" w:line="240" w:lineRule="auto"/>
            <w:rPr>
              <w:rFonts w:ascii="Times New Roman" w:eastAsia="Times New Roman" w:hAnsi="Times New Roman" w:cs="Times New Roman"/>
              <w:b/>
              <w:i/>
              <w:sz w:val="20"/>
              <w:szCs w:val="20"/>
              <w:u w:val="single"/>
            </w:rPr>
          </w:pPr>
          <w:r w:rsidRPr="00DC0EE0">
            <w:rPr>
              <w:rFonts w:ascii="Times New Roman" w:eastAsia="Times New Roman" w:hAnsi="Times New Roman" w:cs="Times New Roman"/>
              <w:b/>
              <w:sz w:val="24"/>
              <w:szCs w:val="24"/>
              <w:u w:val="single"/>
            </w:rPr>
            <w:t xml:space="preserve">Points of Contact: </w:t>
          </w:r>
          <w:r w:rsidRPr="00D57CE2">
            <w:rPr>
              <w:rFonts w:ascii="Times New Roman" w:eastAsia="Times New Roman" w:hAnsi="Times New Roman" w:cs="Times New Roman"/>
              <w:b/>
              <w:i/>
              <w:sz w:val="20"/>
              <w:szCs w:val="20"/>
              <w:u w:val="single"/>
            </w:rPr>
            <w:t>M.S. 122.40 Sub. 5</w:t>
          </w:r>
          <w:proofErr w:type="gramStart"/>
          <w:r w:rsidRPr="00D57CE2">
            <w:rPr>
              <w:rFonts w:ascii="Times New Roman" w:eastAsia="Times New Roman" w:hAnsi="Times New Roman" w:cs="Times New Roman"/>
              <w:b/>
              <w:i/>
              <w:sz w:val="20"/>
              <w:szCs w:val="20"/>
              <w:u w:val="single"/>
            </w:rPr>
            <w:t>,2</w:t>
          </w:r>
          <w:proofErr w:type="gramEnd"/>
        </w:p>
        <w:p w:rsidR="008F78FE" w:rsidRPr="00DC0EE0" w:rsidRDefault="008F78FE" w:rsidP="008F78F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C0EE0">
            <w:rPr>
              <w:rFonts w:ascii="Times New Roman" w:eastAsia="Times New Roman" w:hAnsi="Times New Roman" w:cs="Times New Roman"/>
              <w:sz w:val="24"/>
              <w:szCs w:val="24"/>
            </w:rPr>
            <w:t xml:space="preserve">The Butterfield-Odin district believes that working together is vital to the success of the district.  The Evaluation process will not only consist of formal evaluations by Administrators, but also include other points of contact in the form of Peer Review. </w:t>
          </w:r>
        </w:p>
        <w:p w:rsidR="008F78FE" w:rsidRPr="00D57CE2" w:rsidRDefault="008F78FE" w:rsidP="008F78FE">
          <w:pPr>
            <w:spacing w:after="0" w:line="240" w:lineRule="auto"/>
            <w:rPr>
              <w:rFonts w:ascii="Times New Roman" w:eastAsia="Times New Roman" w:hAnsi="Times New Roman" w:cs="Times New Roman"/>
              <w:b/>
              <w:i/>
              <w:sz w:val="20"/>
              <w:szCs w:val="20"/>
              <w:u w:val="single"/>
            </w:rPr>
          </w:pPr>
          <w:r w:rsidRPr="00DC0EE0">
            <w:rPr>
              <w:rFonts w:ascii="Times New Roman" w:eastAsia="Times New Roman" w:hAnsi="Times New Roman" w:cs="Times New Roman"/>
              <w:b/>
              <w:sz w:val="24"/>
              <w:szCs w:val="24"/>
              <w:u w:val="single"/>
            </w:rPr>
            <w:t xml:space="preserve">Peer Review Component </w:t>
          </w:r>
          <w:r w:rsidRPr="00D57CE2">
            <w:rPr>
              <w:rFonts w:ascii="Times New Roman" w:eastAsia="Times New Roman" w:hAnsi="Times New Roman" w:cs="Times New Roman"/>
              <w:b/>
              <w:i/>
              <w:sz w:val="20"/>
              <w:szCs w:val="20"/>
              <w:u w:val="single"/>
            </w:rPr>
            <w:t>M.S. 122.40 Sub. 5</w:t>
          </w:r>
          <w:proofErr w:type="gramStart"/>
          <w:r w:rsidRPr="00D57CE2">
            <w:rPr>
              <w:rFonts w:ascii="Times New Roman" w:eastAsia="Times New Roman" w:hAnsi="Times New Roman" w:cs="Times New Roman"/>
              <w:b/>
              <w:i/>
              <w:sz w:val="20"/>
              <w:szCs w:val="20"/>
              <w:u w:val="single"/>
            </w:rPr>
            <w:t>,2</w:t>
          </w:r>
          <w:proofErr w:type="gramEnd"/>
        </w:p>
        <w:p w:rsidR="008F78FE" w:rsidRPr="001B6501" w:rsidRDefault="008F78FE" w:rsidP="008F78FE">
          <w:pPr>
            <w:spacing w:after="0" w:line="240" w:lineRule="auto"/>
            <w:rPr>
              <w:rFonts w:ascii="Times New Roman" w:eastAsia="Times New Roman" w:hAnsi="Times New Roman" w:cs="Times New Roman"/>
              <w:sz w:val="24"/>
              <w:szCs w:val="24"/>
            </w:rPr>
          </w:pPr>
          <w:r w:rsidRPr="001B6501">
            <w:rPr>
              <w:rFonts w:ascii="Times New Roman" w:eastAsia="Times New Roman" w:hAnsi="Times New Roman" w:cs="Times New Roman"/>
              <w:sz w:val="24"/>
              <w:szCs w:val="24"/>
            </w:rPr>
            <w:tab/>
            <w:t>The district has chosen 6 Peer Reviewers that have been specifically trained for this and the rest of the staff reports to them.  2 peer reviews per year are required.   Peer Reviewers are set up by the teams.</w:t>
          </w:r>
        </w:p>
        <w:p w:rsidR="008F78FE" w:rsidRPr="00D57CE2" w:rsidRDefault="008F78FE" w:rsidP="008F78FE">
          <w:pPr>
            <w:spacing w:after="0" w:line="240" w:lineRule="auto"/>
            <w:rPr>
              <w:rFonts w:ascii="Times New Roman" w:eastAsia="Times New Roman" w:hAnsi="Times New Roman" w:cs="Times New Roman"/>
              <w:b/>
              <w:i/>
              <w:sz w:val="20"/>
              <w:szCs w:val="20"/>
              <w:u w:val="single"/>
            </w:rPr>
          </w:pPr>
          <w:r w:rsidRPr="00DC0EE0">
            <w:rPr>
              <w:rFonts w:ascii="Times New Roman" w:eastAsia="Times New Roman" w:hAnsi="Times New Roman" w:cs="Times New Roman"/>
              <w:b/>
              <w:sz w:val="24"/>
              <w:szCs w:val="24"/>
              <w:u w:val="single"/>
            </w:rPr>
            <w:t xml:space="preserve">Formal Review Component – Summative </w:t>
          </w:r>
          <w:proofErr w:type="gramStart"/>
          <w:r w:rsidRPr="00DC0EE0">
            <w:rPr>
              <w:rFonts w:ascii="Times New Roman" w:eastAsia="Times New Roman" w:hAnsi="Times New Roman" w:cs="Times New Roman"/>
              <w:b/>
              <w:sz w:val="24"/>
              <w:szCs w:val="24"/>
              <w:u w:val="single"/>
            </w:rPr>
            <w:t xml:space="preserve">Evaluation  </w:t>
          </w:r>
          <w:r w:rsidRPr="00D57CE2">
            <w:rPr>
              <w:rFonts w:ascii="Times New Roman" w:eastAsia="Times New Roman" w:hAnsi="Times New Roman" w:cs="Times New Roman"/>
              <w:b/>
              <w:i/>
              <w:sz w:val="20"/>
              <w:szCs w:val="20"/>
              <w:u w:val="single"/>
            </w:rPr>
            <w:t>M.S</w:t>
          </w:r>
          <w:proofErr w:type="gramEnd"/>
          <w:r w:rsidRPr="00D57CE2">
            <w:rPr>
              <w:rFonts w:ascii="Times New Roman" w:eastAsia="Times New Roman" w:hAnsi="Times New Roman" w:cs="Times New Roman"/>
              <w:b/>
              <w:i/>
              <w:sz w:val="20"/>
              <w:szCs w:val="20"/>
              <w:u w:val="single"/>
            </w:rPr>
            <w:t>. 122.40 Sub. 5</w:t>
          </w:r>
          <w:proofErr w:type="gramStart"/>
          <w:r w:rsidRPr="00D57CE2">
            <w:rPr>
              <w:rFonts w:ascii="Times New Roman" w:eastAsia="Times New Roman" w:hAnsi="Times New Roman" w:cs="Times New Roman"/>
              <w:b/>
              <w:i/>
              <w:sz w:val="20"/>
              <w:szCs w:val="20"/>
              <w:u w:val="single"/>
            </w:rPr>
            <w:t>,2</w:t>
          </w:r>
          <w:proofErr w:type="gramEnd"/>
        </w:p>
        <w:p w:rsidR="008F78FE" w:rsidRPr="00D57CE2" w:rsidRDefault="008F78FE" w:rsidP="008F78FE">
          <w:pPr>
            <w:spacing w:after="0" w:line="240" w:lineRule="auto"/>
            <w:rPr>
              <w:rFonts w:ascii="Times New Roman" w:eastAsia="Times New Roman" w:hAnsi="Times New Roman" w:cs="Times New Roman"/>
              <w:b/>
              <w:i/>
              <w:sz w:val="20"/>
              <w:szCs w:val="20"/>
            </w:rPr>
          </w:pPr>
        </w:p>
        <w:p w:rsidR="008F78FE" w:rsidRPr="00DC0EE0" w:rsidRDefault="008F78FE" w:rsidP="008F78FE">
          <w:pPr>
            <w:spacing w:after="0" w:line="240" w:lineRule="auto"/>
            <w:rPr>
              <w:rFonts w:ascii="Times New Roman" w:eastAsia="Times New Roman" w:hAnsi="Times New Roman" w:cs="Times New Roman"/>
              <w:b/>
              <w:sz w:val="24"/>
              <w:szCs w:val="24"/>
            </w:rPr>
          </w:pPr>
          <w:r w:rsidRPr="00DC0EE0">
            <w:rPr>
              <w:rFonts w:ascii="Times New Roman" w:eastAsia="Times New Roman" w:hAnsi="Times New Roman" w:cs="Times New Roman"/>
              <w:b/>
              <w:sz w:val="24"/>
              <w:szCs w:val="24"/>
            </w:rPr>
            <w:t xml:space="preserve">Probationary Teachers:  </w:t>
          </w:r>
        </w:p>
        <w:p w:rsidR="008F78FE" w:rsidRPr="001B6501" w:rsidRDefault="008F78FE" w:rsidP="008F78FE">
          <w:pPr>
            <w:spacing w:after="0" w:line="240" w:lineRule="auto"/>
            <w:rPr>
              <w:rFonts w:ascii="Times New Roman" w:eastAsia="Times New Roman" w:hAnsi="Times New Roman" w:cs="Times New Roman"/>
              <w:sz w:val="24"/>
              <w:szCs w:val="24"/>
            </w:rPr>
          </w:pPr>
          <w:r w:rsidRPr="001B6501">
            <w:rPr>
              <w:rFonts w:ascii="Times New Roman" w:eastAsia="Times New Roman" w:hAnsi="Times New Roman" w:cs="Times New Roman"/>
              <w:sz w:val="24"/>
              <w:szCs w:val="24"/>
            </w:rPr>
            <w:tab/>
            <w:t xml:space="preserve">All probationary teachers (3 years in the same school district if not tenured, 1 year in the same district if teacher has been tenured in another district.) are required to have 3 formal Administrative Observations each school year. </w:t>
          </w:r>
        </w:p>
        <w:p w:rsidR="008F78FE" w:rsidRDefault="008F78FE" w:rsidP="008F78FE">
          <w:pPr>
            <w:spacing w:after="0" w:line="240" w:lineRule="auto"/>
            <w:rPr>
              <w:rFonts w:ascii="Times New Roman" w:eastAsia="Times New Roman" w:hAnsi="Times New Roman" w:cs="Times New Roman"/>
              <w:b/>
              <w:sz w:val="24"/>
              <w:szCs w:val="24"/>
            </w:rPr>
          </w:pPr>
        </w:p>
        <w:p w:rsidR="008F78FE" w:rsidRPr="00DC0EE0" w:rsidRDefault="008F78FE" w:rsidP="008F78FE">
          <w:pPr>
            <w:spacing w:after="0" w:line="240" w:lineRule="auto"/>
            <w:rPr>
              <w:rFonts w:ascii="Times New Roman" w:eastAsia="Times New Roman" w:hAnsi="Times New Roman" w:cs="Times New Roman"/>
              <w:b/>
              <w:sz w:val="24"/>
              <w:szCs w:val="24"/>
            </w:rPr>
          </w:pPr>
          <w:r w:rsidRPr="00DC0EE0">
            <w:rPr>
              <w:rFonts w:ascii="Times New Roman" w:eastAsia="Times New Roman" w:hAnsi="Times New Roman" w:cs="Times New Roman"/>
              <w:b/>
              <w:sz w:val="24"/>
              <w:szCs w:val="24"/>
            </w:rPr>
            <w:t>Non-Probationary – Tenured Teachers:</w:t>
          </w:r>
        </w:p>
        <w:p w:rsidR="008F78FE" w:rsidRDefault="008F78FE" w:rsidP="008F78FE">
          <w:pPr>
            <w:spacing w:after="0" w:line="240" w:lineRule="auto"/>
            <w:rPr>
              <w:rFonts w:ascii="Times New Roman" w:eastAsia="Times New Roman" w:hAnsi="Times New Roman" w:cs="Times New Roman"/>
              <w:sz w:val="24"/>
              <w:szCs w:val="24"/>
            </w:rPr>
          </w:pPr>
          <w:r w:rsidRPr="001B6501">
            <w:rPr>
              <w:rFonts w:ascii="Times New Roman" w:eastAsia="Times New Roman" w:hAnsi="Times New Roman" w:cs="Times New Roman"/>
              <w:sz w:val="24"/>
              <w:szCs w:val="24"/>
            </w:rPr>
            <w:tab/>
            <w:t xml:space="preserve">Teachers that are tenured in the district will be evaluated on a cycle of every 3 years.  </w:t>
          </w:r>
          <w:r w:rsidRPr="001B6501">
            <w:rPr>
              <w:rFonts w:ascii="Times New Roman" w:eastAsia="Times New Roman" w:hAnsi="Times New Roman" w:cs="Times New Roman"/>
              <w:sz w:val="24"/>
              <w:szCs w:val="24"/>
            </w:rPr>
            <w:br/>
            <w:t xml:space="preserve">For all teachers the I-Observation Software assists in meeting the following components of the Teacher Evaluation Statute 122.40A </w:t>
          </w:r>
          <w:proofErr w:type="spellStart"/>
          <w:r w:rsidRPr="001B6501">
            <w:rPr>
              <w:rFonts w:ascii="Times New Roman" w:eastAsia="Times New Roman" w:hAnsi="Times New Roman" w:cs="Times New Roman"/>
              <w:sz w:val="24"/>
              <w:szCs w:val="24"/>
            </w:rPr>
            <w:t>subd</w:t>
          </w:r>
          <w:proofErr w:type="spellEnd"/>
          <w:r w:rsidRPr="001B6501">
            <w:rPr>
              <w:rFonts w:ascii="Times New Roman" w:eastAsia="Times New Roman" w:hAnsi="Times New Roman" w:cs="Times New Roman"/>
              <w:sz w:val="24"/>
              <w:szCs w:val="24"/>
            </w:rPr>
            <w:t>. 5, 2</w:t>
          </w:r>
        </w:p>
        <w:p w:rsidR="008F78FE" w:rsidRDefault="008F78FE" w:rsidP="008F78FE">
          <w:pPr>
            <w:spacing w:after="0" w:line="240" w:lineRule="auto"/>
            <w:rPr>
              <w:rFonts w:ascii="Times New Roman" w:eastAsia="Times New Roman" w:hAnsi="Times New Roman" w:cs="Times New Roman"/>
              <w:sz w:val="24"/>
              <w:szCs w:val="24"/>
            </w:rPr>
          </w:pPr>
        </w:p>
        <w:p w:rsidR="008F78FE" w:rsidRDefault="008F78FE" w:rsidP="008F78FE">
          <w:pPr>
            <w:spacing w:after="0" w:line="240" w:lineRule="auto"/>
            <w:rPr>
              <w:rFonts w:ascii="Times New Roman" w:eastAsia="Times New Roman" w:hAnsi="Times New Roman" w:cs="Times New Roman"/>
              <w:sz w:val="24"/>
              <w:szCs w:val="24"/>
            </w:rPr>
          </w:pPr>
        </w:p>
        <w:p w:rsidR="008F78FE" w:rsidRDefault="008F78FE" w:rsidP="008F78FE">
          <w:pPr>
            <w:spacing w:after="0" w:line="240" w:lineRule="auto"/>
            <w:rPr>
              <w:rFonts w:ascii="Times New Roman" w:eastAsia="Times New Roman" w:hAnsi="Times New Roman" w:cs="Times New Roman"/>
              <w:sz w:val="24"/>
              <w:szCs w:val="24"/>
            </w:rPr>
          </w:pPr>
        </w:p>
        <w:p w:rsidR="008F78FE" w:rsidRPr="001B6501" w:rsidRDefault="008F78FE" w:rsidP="008F78FE">
          <w:pPr>
            <w:spacing w:after="0" w:line="240" w:lineRule="auto"/>
            <w:rPr>
              <w:rFonts w:ascii="Times New Roman" w:eastAsia="Times New Roman" w:hAnsi="Times New Roman" w:cs="Times New Roman"/>
              <w:sz w:val="24"/>
              <w:szCs w:val="24"/>
            </w:rPr>
          </w:pPr>
        </w:p>
        <w:p w:rsidR="008F78FE" w:rsidRPr="001B6501" w:rsidRDefault="008F78FE" w:rsidP="008F78FE">
          <w:pPr>
            <w:spacing w:before="100" w:beforeAutospacing="1" w:after="100" w:afterAutospacing="1" w:line="240" w:lineRule="auto"/>
            <w:rPr>
              <w:rFonts w:ascii="Times New Roman" w:eastAsia="Times New Roman" w:hAnsi="Times New Roman" w:cs="Times New Roman"/>
              <w:sz w:val="24"/>
              <w:szCs w:val="24"/>
            </w:rPr>
          </w:pPr>
          <w:r w:rsidRPr="001B6501">
            <w:rPr>
              <w:rFonts w:ascii="Times New Roman" w:eastAsia="Times New Roman" w:hAnsi="Times New Roman" w:cs="Times New Roman"/>
              <w:sz w:val="24"/>
              <w:szCs w:val="24"/>
            </w:rPr>
            <w:tab/>
            <w:t xml:space="preserve">Each teacher is required to complete the following yearly and these are included in the final summative evaluation for each teacher at the end of each year or (3) years, whichever is determined. </w:t>
          </w:r>
        </w:p>
        <w:p w:rsidR="008F78FE" w:rsidRPr="001B6501" w:rsidRDefault="008F78FE" w:rsidP="008F78FE">
          <w:pPr>
            <w:spacing w:before="100" w:beforeAutospacing="1" w:after="100" w:afterAutospacing="1" w:line="240" w:lineRule="auto"/>
            <w:rPr>
              <w:rFonts w:ascii="Times New Roman" w:eastAsia="Times New Roman" w:hAnsi="Times New Roman" w:cs="Times New Roman"/>
              <w:sz w:val="24"/>
              <w:szCs w:val="24"/>
            </w:rPr>
          </w:pPr>
          <w:r w:rsidRPr="001B6501">
            <w:rPr>
              <w:rFonts w:ascii="Times New Roman" w:eastAsia="Times New Roman" w:hAnsi="Times New Roman" w:cs="Times New Roman"/>
              <w:sz w:val="24"/>
              <w:szCs w:val="24"/>
            </w:rPr>
            <w:tab/>
          </w:r>
          <w:r w:rsidRPr="001B6501">
            <w:rPr>
              <w:rFonts w:ascii="Times New Roman" w:eastAsia="Times New Roman" w:hAnsi="Times New Roman" w:cs="Times New Roman"/>
              <w:sz w:val="24"/>
              <w:szCs w:val="24"/>
            </w:rPr>
            <w:tab/>
            <w:t>-Growth and Development Plan</w:t>
          </w:r>
        </w:p>
        <w:p w:rsidR="008F78FE" w:rsidRPr="001B6501" w:rsidRDefault="008F78FE" w:rsidP="008F78FE">
          <w:pPr>
            <w:spacing w:before="100" w:beforeAutospacing="1" w:after="100" w:afterAutospacing="1" w:line="240" w:lineRule="auto"/>
            <w:rPr>
              <w:rFonts w:ascii="Times New Roman" w:eastAsia="Times New Roman" w:hAnsi="Times New Roman" w:cs="Times New Roman"/>
              <w:sz w:val="24"/>
              <w:szCs w:val="24"/>
            </w:rPr>
          </w:pPr>
          <w:r w:rsidRPr="001B6501">
            <w:rPr>
              <w:rFonts w:ascii="Times New Roman" w:eastAsia="Times New Roman" w:hAnsi="Times New Roman" w:cs="Times New Roman"/>
              <w:sz w:val="24"/>
              <w:szCs w:val="24"/>
            </w:rPr>
            <w:tab/>
          </w:r>
          <w:r w:rsidRPr="001B6501">
            <w:rPr>
              <w:rFonts w:ascii="Times New Roman" w:eastAsia="Times New Roman" w:hAnsi="Times New Roman" w:cs="Times New Roman"/>
              <w:sz w:val="24"/>
              <w:szCs w:val="24"/>
            </w:rPr>
            <w:tab/>
            <w:t>-Participate in the Peer Review Process</w:t>
          </w:r>
        </w:p>
        <w:p w:rsidR="008F78FE" w:rsidRPr="001B6501" w:rsidRDefault="008F78FE" w:rsidP="008F78FE">
          <w:pPr>
            <w:spacing w:before="100" w:beforeAutospacing="1" w:after="100" w:afterAutospacing="1" w:line="240" w:lineRule="auto"/>
            <w:rPr>
              <w:rFonts w:ascii="Times New Roman" w:eastAsia="Times New Roman" w:hAnsi="Times New Roman" w:cs="Times New Roman"/>
              <w:sz w:val="24"/>
              <w:szCs w:val="24"/>
            </w:rPr>
          </w:pPr>
          <w:r w:rsidRPr="001B6501">
            <w:rPr>
              <w:rFonts w:ascii="Times New Roman" w:eastAsia="Times New Roman" w:hAnsi="Times New Roman" w:cs="Times New Roman"/>
              <w:sz w:val="24"/>
              <w:szCs w:val="24"/>
            </w:rPr>
            <w:tab/>
          </w:r>
          <w:r w:rsidRPr="001B6501">
            <w:rPr>
              <w:rFonts w:ascii="Times New Roman" w:eastAsia="Times New Roman" w:hAnsi="Times New Roman" w:cs="Times New Roman"/>
              <w:sz w:val="24"/>
              <w:szCs w:val="24"/>
            </w:rPr>
            <w:tab/>
            <w:t xml:space="preserve">-Be given opportunities to participate </w:t>
          </w:r>
          <w:proofErr w:type="gramStart"/>
          <w:r w:rsidRPr="001B6501">
            <w:rPr>
              <w:rFonts w:ascii="Times New Roman" w:eastAsia="Times New Roman" w:hAnsi="Times New Roman" w:cs="Times New Roman"/>
              <w:sz w:val="24"/>
              <w:szCs w:val="24"/>
            </w:rPr>
            <w:t>in  Professional</w:t>
          </w:r>
          <w:proofErr w:type="gramEnd"/>
          <w:r w:rsidRPr="001B6501">
            <w:rPr>
              <w:rFonts w:ascii="Times New Roman" w:eastAsia="Times New Roman" w:hAnsi="Times New Roman" w:cs="Times New Roman"/>
              <w:sz w:val="24"/>
              <w:szCs w:val="24"/>
            </w:rPr>
            <w:t xml:space="preserve"> Learning Communities</w:t>
          </w:r>
        </w:p>
        <w:p w:rsidR="008F78FE" w:rsidRPr="001B6501" w:rsidRDefault="008F78FE" w:rsidP="008F78FE">
          <w:pPr>
            <w:spacing w:before="100" w:beforeAutospacing="1" w:after="100" w:afterAutospacing="1" w:line="240" w:lineRule="auto"/>
            <w:rPr>
              <w:rFonts w:ascii="Times New Roman" w:eastAsia="Times New Roman" w:hAnsi="Times New Roman" w:cs="Times New Roman"/>
              <w:sz w:val="24"/>
              <w:szCs w:val="24"/>
              <w:u w:val="single"/>
            </w:rPr>
          </w:pPr>
          <w:r w:rsidRPr="001B6501">
            <w:rPr>
              <w:rFonts w:ascii="Times New Roman" w:eastAsia="Times New Roman" w:hAnsi="Times New Roman" w:cs="Times New Roman"/>
              <w:sz w:val="24"/>
              <w:szCs w:val="24"/>
            </w:rPr>
            <w:tab/>
          </w:r>
          <w:r w:rsidRPr="001B6501">
            <w:rPr>
              <w:rFonts w:ascii="Times New Roman" w:eastAsia="Times New Roman" w:hAnsi="Times New Roman" w:cs="Times New Roman"/>
              <w:sz w:val="24"/>
              <w:szCs w:val="24"/>
            </w:rPr>
            <w:tab/>
            <w:t xml:space="preserve">-During the 3 years at least one summative evaluation must be performed by a </w:t>
          </w:r>
          <w:r w:rsidRPr="001B6501">
            <w:rPr>
              <w:rFonts w:ascii="Times New Roman" w:eastAsia="Times New Roman" w:hAnsi="Times New Roman" w:cs="Times New Roman"/>
              <w:sz w:val="24"/>
              <w:szCs w:val="24"/>
            </w:rPr>
            <w:tab/>
          </w:r>
          <w:r w:rsidRPr="001B6501">
            <w:rPr>
              <w:rFonts w:ascii="Times New Roman" w:eastAsia="Times New Roman" w:hAnsi="Times New Roman" w:cs="Times New Roman"/>
              <w:sz w:val="24"/>
              <w:szCs w:val="24"/>
            </w:rPr>
            <w:tab/>
          </w:r>
          <w:r w:rsidRPr="001B6501">
            <w:rPr>
              <w:rFonts w:ascii="Times New Roman" w:eastAsia="Times New Roman" w:hAnsi="Times New Roman" w:cs="Times New Roman"/>
              <w:sz w:val="24"/>
              <w:szCs w:val="24"/>
            </w:rPr>
            <w:tab/>
            <w:t xml:space="preserve">qualified and trained evaluator such as a school administrator, but can be any </w:t>
          </w:r>
          <w:r w:rsidRPr="001B6501">
            <w:rPr>
              <w:rFonts w:ascii="Times New Roman" w:eastAsia="Times New Roman" w:hAnsi="Times New Roman" w:cs="Times New Roman"/>
              <w:sz w:val="24"/>
              <w:szCs w:val="24"/>
            </w:rPr>
            <w:tab/>
          </w:r>
          <w:r w:rsidRPr="001B6501">
            <w:rPr>
              <w:rFonts w:ascii="Times New Roman" w:eastAsia="Times New Roman" w:hAnsi="Times New Roman" w:cs="Times New Roman"/>
              <w:sz w:val="24"/>
              <w:szCs w:val="24"/>
            </w:rPr>
            <w:tab/>
          </w:r>
          <w:r w:rsidRPr="001B6501">
            <w:rPr>
              <w:rFonts w:ascii="Times New Roman" w:eastAsia="Times New Roman" w:hAnsi="Times New Roman" w:cs="Times New Roman"/>
              <w:sz w:val="24"/>
              <w:szCs w:val="24"/>
            </w:rPr>
            <w:tab/>
            <w:t xml:space="preserve">trained individual for the formal summative evaluation. </w:t>
          </w:r>
          <w:r w:rsidRPr="001B6501">
            <w:rPr>
              <w:rFonts w:ascii="Times New Roman" w:eastAsia="Times New Roman" w:hAnsi="Times New Roman" w:cs="Times New Roman"/>
              <w:sz w:val="24"/>
              <w:szCs w:val="24"/>
              <w:u w:val="single"/>
            </w:rPr>
            <w:t>M.S. 122.40 Sub. 5, 10</w:t>
          </w:r>
        </w:p>
        <w:p w:rsidR="008F78FE" w:rsidRPr="00D57CE2" w:rsidRDefault="008F78FE" w:rsidP="008F78FE">
          <w:pPr>
            <w:spacing w:after="0" w:line="240" w:lineRule="auto"/>
            <w:rPr>
              <w:rFonts w:ascii="Times New Roman" w:eastAsia="Times New Roman" w:hAnsi="Times New Roman" w:cs="Times New Roman"/>
              <w:b/>
              <w:i/>
              <w:sz w:val="20"/>
              <w:szCs w:val="20"/>
              <w:u w:val="single"/>
            </w:rPr>
          </w:pPr>
          <w:r w:rsidRPr="00DC0EE0">
            <w:rPr>
              <w:rFonts w:ascii="Times New Roman" w:eastAsia="Times New Roman" w:hAnsi="Times New Roman" w:cs="Times New Roman"/>
              <w:b/>
              <w:sz w:val="24"/>
              <w:szCs w:val="24"/>
              <w:u w:val="single"/>
            </w:rPr>
            <w:t xml:space="preserve">Professional Development Component: </w:t>
          </w:r>
          <w:r w:rsidRPr="00D57CE2">
            <w:rPr>
              <w:rFonts w:ascii="Times New Roman" w:eastAsia="Times New Roman" w:hAnsi="Times New Roman" w:cs="Times New Roman"/>
              <w:b/>
              <w:i/>
              <w:sz w:val="20"/>
              <w:szCs w:val="20"/>
              <w:u w:val="single"/>
            </w:rPr>
            <w:t xml:space="preserve">M.S. 122.40 Sub. </w:t>
          </w:r>
          <w:proofErr w:type="gramStart"/>
          <w:r w:rsidRPr="00D57CE2">
            <w:rPr>
              <w:rFonts w:ascii="Times New Roman" w:eastAsia="Times New Roman" w:hAnsi="Times New Roman" w:cs="Times New Roman"/>
              <w:b/>
              <w:i/>
              <w:sz w:val="20"/>
              <w:szCs w:val="20"/>
              <w:u w:val="single"/>
            </w:rPr>
            <w:t>5, 4 0 in coordination with M.S. 122A.60 and 122A.61.</w:t>
          </w:r>
          <w:proofErr w:type="gramEnd"/>
        </w:p>
        <w:p w:rsidR="008F78FE" w:rsidRPr="001B6501" w:rsidRDefault="008F78FE" w:rsidP="008F78FE">
          <w:pPr>
            <w:spacing w:after="0" w:line="240" w:lineRule="auto"/>
            <w:rPr>
              <w:rFonts w:ascii="Times New Roman" w:eastAsia="Times New Roman" w:hAnsi="Times New Roman" w:cs="Times New Roman"/>
              <w:sz w:val="24"/>
              <w:szCs w:val="24"/>
            </w:rPr>
          </w:pPr>
          <w:r w:rsidRPr="001B6501">
            <w:rPr>
              <w:rFonts w:ascii="Times New Roman" w:eastAsia="Times New Roman" w:hAnsi="Times New Roman" w:cs="Times New Roman"/>
              <w:sz w:val="24"/>
              <w:szCs w:val="24"/>
            </w:rPr>
            <w:tab/>
            <w:t>The professional development components are based on the professional teaching standards that are in rule.  The professional development opportunities include activities which are specifically germane to the evaluation process and teachers’</w:t>
          </w:r>
          <w:r>
            <w:rPr>
              <w:rFonts w:ascii="Times New Roman" w:eastAsia="Times New Roman" w:hAnsi="Times New Roman" w:cs="Times New Roman"/>
              <w:sz w:val="24"/>
              <w:szCs w:val="24"/>
            </w:rPr>
            <w:t xml:space="preserve"> </w:t>
          </w:r>
          <w:r w:rsidRPr="001B6501">
            <w:rPr>
              <w:rFonts w:ascii="Times New Roman" w:eastAsia="Times New Roman" w:hAnsi="Times New Roman" w:cs="Times New Roman"/>
              <w:sz w:val="24"/>
              <w:szCs w:val="24"/>
            </w:rPr>
            <w:t xml:space="preserve">evaluation outcomes.  Robert </w:t>
          </w:r>
          <w:proofErr w:type="spellStart"/>
          <w:r w:rsidRPr="001B6501">
            <w:rPr>
              <w:rFonts w:ascii="Times New Roman" w:eastAsia="Times New Roman" w:hAnsi="Times New Roman" w:cs="Times New Roman"/>
              <w:sz w:val="24"/>
              <w:szCs w:val="24"/>
            </w:rPr>
            <w:t>Marzano’s</w:t>
          </w:r>
          <w:proofErr w:type="spellEnd"/>
          <w:r w:rsidRPr="001B6501">
            <w:rPr>
              <w:rFonts w:ascii="Times New Roman" w:eastAsia="Times New Roman" w:hAnsi="Times New Roman" w:cs="Times New Roman"/>
              <w:sz w:val="24"/>
              <w:szCs w:val="24"/>
            </w:rPr>
            <w:t xml:space="preserve"> I-Observation Domains, Elements and Rubrics provide the Professional Development Framework for this part of </w:t>
          </w:r>
          <w:proofErr w:type="gramStart"/>
          <w:r w:rsidRPr="001B6501">
            <w:rPr>
              <w:rFonts w:ascii="Times New Roman" w:eastAsia="Times New Roman" w:hAnsi="Times New Roman" w:cs="Times New Roman"/>
              <w:sz w:val="24"/>
              <w:szCs w:val="24"/>
            </w:rPr>
            <w:t>the  statutes</w:t>
          </w:r>
          <w:proofErr w:type="gramEnd"/>
          <w:r w:rsidRPr="001B6501">
            <w:rPr>
              <w:rFonts w:ascii="Times New Roman" w:eastAsia="Times New Roman" w:hAnsi="Times New Roman" w:cs="Times New Roman"/>
              <w:sz w:val="24"/>
              <w:szCs w:val="24"/>
            </w:rPr>
            <w:t xml:space="preserve">.  Handbooks and teaching tools are provided to staff in order to effectively evaluate these outcomes. </w:t>
          </w:r>
        </w:p>
        <w:p w:rsidR="008F78FE" w:rsidRDefault="008F78FE" w:rsidP="008F78FE">
          <w:pPr>
            <w:spacing w:after="0" w:line="240" w:lineRule="auto"/>
            <w:rPr>
              <w:rFonts w:ascii="Times New Roman" w:eastAsia="Times New Roman" w:hAnsi="Times New Roman" w:cs="Times New Roman"/>
              <w:b/>
              <w:sz w:val="24"/>
              <w:szCs w:val="24"/>
              <w:u w:val="single"/>
            </w:rPr>
          </w:pPr>
        </w:p>
        <w:p w:rsidR="008F78FE" w:rsidRPr="00D57CE2" w:rsidRDefault="008F78FE" w:rsidP="008F78FE">
          <w:pPr>
            <w:spacing w:after="0" w:line="240" w:lineRule="auto"/>
            <w:rPr>
              <w:rFonts w:ascii="Times New Roman" w:eastAsia="Times New Roman" w:hAnsi="Times New Roman" w:cs="Times New Roman"/>
              <w:b/>
              <w:i/>
              <w:sz w:val="20"/>
              <w:szCs w:val="20"/>
              <w:u w:val="single"/>
            </w:rPr>
          </w:pPr>
          <w:r w:rsidRPr="00DC0EE0">
            <w:rPr>
              <w:rFonts w:ascii="Times New Roman" w:eastAsia="Times New Roman" w:hAnsi="Times New Roman" w:cs="Times New Roman"/>
              <w:b/>
              <w:sz w:val="24"/>
              <w:szCs w:val="24"/>
              <w:u w:val="single"/>
            </w:rPr>
            <w:t>Mentoring/</w:t>
          </w:r>
          <w:proofErr w:type="gramStart"/>
          <w:r w:rsidRPr="00DC0EE0">
            <w:rPr>
              <w:rFonts w:ascii="Times New Roman" w:eastAsia="Times New Roman" w:hAnsi="Times New Roman" w:cs="Times New Roman"/>
              <w:b/>
              <w:sz w:val="24"/>
              <w:szCs w:val="24"/>
              <w:u w:val="single"/>
            </w:rPr>
            <w:t>Induction  Program</w:t>
          </w:r>
          <w:proofErr w:type="gramEnd"/>
          <w:r w:rsidRPr="00DC0EE0">
            <w:rPr>
              <w:rFonts w:ascii="Times New Roman" w:eastAsia="Times New Roman" w:hAnsi="Times New Roman" w:cs="Times New Roman"/>
              <w:b/>
              <w:sz w:val="24"/>
              <w:szCs w:val="24"/>
              <w:u w:val="single"/>
            </w:rPr>
            <w:t xml:space="preserve">: </w:t>
          </w:r>
          <w:r w:rsidRPr="00D57CE2">
            <w:rPr>
              <w:rFonts w:ascii="Times New Roman" w:eastAsia="Times New Roman" w:hAnsi="Times New Roman" w:cs="Times New Roman"/>
              <w:b/>
              <w:i/>
              <w:sz w:val="20"/>
              <w:szCs w:val="20"/>
              <w:u w:val="single"/>
            </w:rPr>
            <w:t xml:space="preserve">M.S. 122.40 </w:t>
          </w:r>
          <w:proofErr w:type="spellStart"/>
          <w:r w:rsidRPr="00D57CE2">
            <w:rPr>
              <w:rFonts w:ascii="Times New Roman" w:eastAsia="Times New Roman" w:hAnsi="Times New Roman" w:cs="Times New Roman"/>
              <w:b/>
              <w:i/>
              <w:sz w:val="20"/>
              <w:szCs w:val="20"/>
              <w:u w:val="single"/>
            </w:rPr>
            <w:t>Subd</w:t>
          </w:r>
          <w:proofErr w:type="spellEnd"/>
          <w:r w:rsidRPr="00D57CE2">
            <w:rPr>
              <w:rFonts w:ascii="Times New Roman" w:eastAsia="Times New Roman" w:hAnsi="Times New Roman" w:cs="Times New Roman"/>
              <w:b/>
              <w:i/>
              <w:sz w:val="20"/>
              <w:szCs w:val="20"/>
              <w:u w:val="single"/>
            </w:rPr>
            <w:t>. 5</w:t>
          </w:r>
          <w:proofErr w:type="gramStart"/>
          <w:r w:rsidRPr="00D57CE2">
            <w:rPr>
              <w:rFonts w:ascii="Times New Roman" w:eastAsia="Times New Roman" w:hAnsi="Times New Roman" w:cs="Times New Roman"/>
              <w:b/>
              <w:i/>
              <w:sz w:val="20"/>
              <w:szCs w:val="20"/>
              <w:u w:val="single"/>
            </w:rPr>
            <w:t>,6</w:t>
          </w:r>
          <w:proofErr w:type="gramEnd"/>
        </w:p>
        <w:p w:rsidR="008F78FE" w:rsidRPr="001B6501" w:rsidRDefault="008F78FE" w:rsidP="008F78FE">
          <w:pPr>
            <w:spacing w:after="0" w:line="240" w:lineRule="auto"/>
            <w:rPr>
              <w:rFonts w:ascii="Times New Roman" w:eastAsia="Times New Roman" w:hAnsi="Times New Roman" w:cs="Times New Roman"/>
              <w:sz w:val="24"/>
              <w:szCs w:val="24"/>
            </w:rPr>
          </w:pPr>
          <w:r w:rsidRPr="001B6501">
            <w:rPr>
              <w:rFonts w:ascii="Times New Roman" w:eastAsia="Times New Roman" w:hAnsi="Times New Roman" w:cs="Times New Roman"/>
              <w:sz w:val="24"/>
              <w:szCs w:val="24"/>
            </w:rPr>
            <w:t>The Butterfield-Odin Public School has an established mentor/teacher induction program for new teachers.  This program would be available for any teacher after their 1</w:t>
          </w:r>
          <w:r w:rsidRPr="001B6501">
            <w:rPr>
              <w:rFonts w:ascii="Times New Roman" w:eastAsia="Times New Roman" w:hAnsi="Times New Roman" w:cs="Times New Roman"/>
              <w:sz w:val="24"/>
              <w:szCs w:val="24"/>
              <w:vertAlign w:val="superscript"/>
            </w:rPr>
            <w:t>st</w:t>
          </w:r>
          <w:r w:rsidRPr="001B6501">
            <w:rPr>
              <w:rFonts w:ascii="Times New Roman" w:eastAsia="Times New Roman" w:hAnsi="Times New Roman" w:cs="Times New Roman"/>
              <w:sz w:val="24"/>
              <w:szCs w:val="24"/>
            </w:rPr>
            <w:t xml:space="preserve"> year to continue it.  Experienced teachers are assigned to work with teachers that are new to the Butterfield-Odin district regardless of how many years of experience they have.  (</w:t>
          </w:r>
          <w:proofErr w:type="gramStart"/>
          <w:r w:rsidRPr="001B6501">
            <w:rPr>
              <w:rFonts w:ascii="Times New Roman" w:eastAsia="Times New Roman" w:hAnsi="Times New Roman" w:cs="Times New Roman"/>
              <w:sz w:val="24"/>
              <w:szCs w:val="24"/>
            </w:rPr>
            <w:t>or</w:t>
          </w:r>
          <w:proofErr w:type="gramEnd"/>
          <w:r w:rsidRPr="001B6501">
            <w:rPr>
              <w:rFonts w:ascii="Times New Roman" w:eastAsia="Times New Roman" w:hAnsi="Times New Roman" w:cs="Times New Roman"/>
              <w:sz w:val="24"/>
              <w:szCs w:val="24"/>
            </w:rPr>
            <w:t xml:space="preserve"> anyone that requests it) during the first year.</w:t>
          </w:r>
        </w:p>
        <w:p w:rsidR="008F78FE" w:rsidRDefault="008F78FE" w:rsidP="008F78FE">
          <w:pPr>
            <w:spacing w:after="0" w:line="240" w:lineRule="auto"/>
            <w:rPr>
              <w:rFonts w:ascii="Times New Roman" w:eastAsia="Times New Roman" w:hAnsi="Times New Roman" w:cs="Times New Roman"/>
              <w:b/>
              <w:sz w:val="24"/>
              <w:szCs w:val="24"/>
              <w:u w:val="single"/>
            </w:rPr>
          </w:pPr>
        </w:p>
        <w:p w:rsidR="008F78FE" w:rsidRPr="00D57CE2" w:rsidRDefault="008F78FE" w:rsidP="008F78FE">
          <w:pPr>
            <w:spacing w:after="0" w:line="240" w:lineRule="auto"/>
            <w:rPr>
              <w:rFonts w:ascii="Times New Roman" w:eastAsia="Times New Roman" w:hAnsi="Times New Roman" w:cs="Times New Roman"/>
              <w:b/>
              <w:i/>
              <w:sz w:val="20"/>
              <w:szCs w:val="20"/>
              <w:u w:val="single"/>
            </w:rPr>
          </w:pPr>
          <w:r w:rsidRPr="00DC0EE0">
            <w:rPr>
              <w:rFonts w:ascii="Times New Roman" w:eastAsia="Times New Roman" w:hAnsi="Times New Roman" w:cs="Times New Roman"/>
              <w:b/>
              <w:sz w:val="24"/>
              <w:szCs w:val="24"/>
              <w:u w:val="single"/>
            </w:rPr>
            <w:t xml:space="preserve">Portfolio Option: </w:t>
          </w:r>
          <w:r w:rsidRPr="00D57CE2">
            <w:rPr>
              <w:rFonts w:ascii="Times New Roman" w:eastAsia="Times New Roman" w:hAnsi="Times New Roman" w:cs="Times New Roman"/>
              <w:b/>
              <w:i/>
              <w:sz w:val="20"/>
              <w:szCs w:val="20"/>
              <w:u w:val="single"/>
            </w:rPr>
            <w:t>M.S. 122.40 Sub. 5, 7</w:t>
          </w:r>
        </w:p>
        <w:p w:rsidR="008F78FE" w:rsidRPr="001B6501" w:rsidRDefault="008F78FE" w:rsidP="008F78FE">
          <w:pPr>
            <w:spacing w:after="0" w:line="240" w:lineRule="auto"/>
            <w:rPr>
              <w:rFonts w:ascii="Times New Roman" w:eastAsia="Times New Roman" w:hAnsi="Times New Roman" w:cs="Times New Roman"/>
              <w:sz w:val="24"/>
              <w:szCs w:val="24"/>
            </w:rPr>
          </w:pPr>
          <w:r w:rsidRPr="001B6501">
            <w:rPr>
              <w:rFonts w:ascii="Times New Roman" w:eastAsia="Times New Roman" w:hAnsi="Times New Roman" w:cs="Times New Roman"/>
              <w:sz w:val="24"/>
              <w:szCs w:val="24"/>
            </w:rPr>
            <w:tab/>
            <w:t xml:space="preserve">Teachers may develop and present a portfolio demonstrating evidence to the Butterfield-Odin Administration Team.  This may be included as part of the final summative evaluation.  This may include their own reflection on teacher’s own performance assessment, based on work samples and examples of teachers’ work.  They may also include video.  </w:t>
          </w:r>
        </w:p>
        <w:p w:rsidR="008F78FE" w:rsidRDefault="008F78FE" w:rsidP="008F78FE">
          <w:pPr>
            <w:spacing w:after="0" w:line="240" w:lineRule="auto"/>
            <w:rPr>
              <w:rFonts w:ascii="Times New Roman" w:eastAsia="Times New Roman" w:hAnsi="Times New Roman" w:cs="Times New Roman"/>
              <w:b/>
              <w:sz w:val="24"/>
              <w:szCs w:val="24"/>
              <w:u w:val="single"/>
            </w:rPr>
          </w:pPr>
        </w:p>
        <w:p w:rsidR="008F78FE" w:rsidRPr="00D57CE2" w:rsidRDefault="008F78FE" w:rsidP="008F78FE">
          <w:pPr>
            <w:spacing w:after="0" w:line="240" w:lineRule="auto"/>
            <w:rPr>
              <w:rFonts w:ascii="Times New Roman" w:eastAsia="Times New Roman" w:hAnsi="Times New Roman" w:cs="Times New Roman"/>
              <w:b/>
              <w:i/>
              <w:sz w:val="20"/>
              <w:szCs w:val="20"/>
              <w:u w:val="single"/>
            </w:rPr>
          </w:pPr>
          <w:r w:rsidRPr="00DC0EE0">
            <w:rPr>
              <w:rFonts w:ascii="Times New Roman" w:eastAsia="Times New Roman" w:hAnsi="Times New Roman" w:cs="Times New Roman"/>
              <w:b/>
              <w:sz w:val="24"/>
              <w:szCs w:val="24"/>
              <w:u w:val="single"/>
            </w:rPr>
            <w:t xml:space="preserve">35% Option: </w:t>
          </w:r>
          <w:r w:rsidRPr="00D57CE2">
            <w:rPr>
              <w:rFonts w:ascii="Times New Roman" w:eastAsia="Times New Roman" w:hAnsi="Times New Roman" w:cs="Times New Roman"/>
              <w:b/>
              <w:i/>
              <w:sz w:val="20"/>
              <w:szCs w:val="20"/>
              <w:u w:val="single"/>
            </w:rPr>
            <w:t>M.S. 122.40 Sub. 5, 8</w:t>
          </w:r>
        </w:p>
        <w:p w:rsidR="008F78FE" w:rsidRPr="001B6501" w:rsidRDefault="008F78FE" w:rsidP="008F78FE">
          <w:pPr>
            <w:spacing w:after="0" w:line="240" w:lineRule="auto"/>
            <w:rPr>
              <w:rFonts w:ascii="Times New Roman" w:eastAsia="Times New Roman" w:hAnsi="Times New Roman" w:cs="Times New Roman"/>
              <w:sz w:val="24"/>
              <w:szCs w:val="24"/>
            </w:rPr>
          </w:pPr>
          <w:r w:rsidRPr="001B6501">
            <w:rPr>
              <w:rFonts w:ascii="Times New Roman" w:eastAsia="Times New Roman" w:hAnsi="Times New Roman" w:cs="Times New Roman"/>
              <w:sz w:val="24"/>
              <w:szCs w:val="24"/>
            </w:rPr>
            <w:lastRenderedPageBreak/>
            <w:tab/>
            <w:t xml:space="preserve">35% of each teacher evaluation must be based on data from reliable </w:t>
          </w:r>
          <w:proofErr w:type="gramStart"/>
          <w:r w:rsidRPr="001B6501">
            <w:rPr>
              <w:rFonts w:ascii="Times New Roman" w:eastAsia="Times New Roman" w:hAnsi="Times New Roman" w:cs="Times New Roman"/>
              <w:sz w:val="24"/>
              <w:szCs w:val="24"/>
            </w:rPr>
            <w:t>an</w:t>
          </w:r>
          <w:proofErr w:type="gramEnd"/>
          <w:r w:rsidRPr="001B6501">
            <w:rPr>
              <w:rFonts w:ascii="Times New Roman" w:eastAsia="Times New Roman" w:hAnsi="Times New Roman" w:cs="Times New Roman"/>
              <w:sz w:val="24"/>
              <w:szCs w:val="24"/>
            </w:rPr>
            <w:t xml:space="preserve"> valid assessments that are aligned to the state and local standards.   The statute states that state and local measures of student growth must be used and this constitutes 35% of the evaluation. </w:t>
          </w:r>
        </w:p>
        <w:p w:rsidR="008F78FE" w:rsidRDefault="008F78FE" w:rsidP="008F78FE">
          <w:pPr>
            <w:spacing w:after="0" w:line="240" w:lineRule="auto"/>
            <w:rPr>
              <w:rFonts w:ascii="Times New Roman" w:eastAsia="Times New Roman" w:hAnsi="Times New Roman" w:cs="Times New Roman"/>
              <w:sz w:val="24"/>
              <w:szCs w:val="24"/>
              <w:u w:val="single"/>
            </w:rPr>
          </w:pPr>
        </w:p>
        <w:p w:rsidR="008F78FE" w:rsidRPr="00DC0EE0" w:rsidRDefault="008F78FE" w:rsidP="008F78FE">
          <w:pPr>
            <w:spacing w:after="0" w:line="240" w:lineRule="auto"/>
            <w:rPr>
              <w:rFonts w:ascii="Times New Roman" w:eastAsia="Times New Roman" w:hAnsi="Times New Roman" w:cs="Times New Roman"/>
              <w:b/>
              <w:sz w:val="24"/>
              <w:szCs w:val="24"/>
            </w:rPr>
          </w:pPr>
          <w:proofErr w:type="gramStart"/>
          <w:r w:rsidRPr="00DC0EE0">
            <w:rPr>
              <w:rFonts w:ascii="Times New Roman" w:eastAsia="Times New Roman" w:hAnsi="Times New Roman" w:cs="Times New Roman"/>
              <w:b/>
              <w:sz w:val="24"/>
              <w:szCs w:val="24"/>
              <w:u w:val="single"/>
            </w:rPr>
            <w:t xml:space="preserve">Student Engagement and Connection </w:t>
          </w:r>
          <w:r w:rsidRPr="00D57CE2">
            <w:rPr>
              <w:rFonts w:ascii="Times New Roman" w:eastAsia="Times New Roman" w:hAnsi="Times New Roman" w:cs="Times New Roman"/>
              <w:b/>
              <w:i/>
              <w:sz w:val="20"/>
              <w:szCs w:val="20"/>
              <w:u w:val="single"/>
            </w:rPr>
            <w:t>M.S. 122.40 Sub.</w:t>
          </w:r>
          <w:proofErr w:type="gramEnd"/>
          <w:r w:rsidRPr="00D57CE2">
            <w:rPr>
              <w:rFonts w:ascii="Times New Roman" w:eastAsia="Times New Roman" w:hAnsi="Times New Roman" w:cs="Times New Roman"/>
              <w:b/>
              <w:i/>
              <w:sz w:val="20"/>
              <w:szCs w:val="20"/>
              <w:u w:val="single"/>
            </w:rPr>
            <w:t xml:space="preserve"> 5, 9</w:t>
          </w:r>
          <w:r w:rsidRPr="00D57CE2">
            <w:rPr>
              <w:rFonts w:ascii="Times New Roman" w:eastAsia="Times New Roman" w:hAnsi="Times New Roman" w:cs="Times New Roman"/>
              <w:b/>
              <w:i/>
              <w:sz w:val="20"/>
              <w:szCs w:val="20"/>
            </w:rPr>
            <w:tab/>
          </w:r>
        </w:p>
        <w:p w:rsidR="008F78FE" w:rsidRPr="001B6501" w:rsidRDefault="008F78FE" w:rsidP="008F78F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Longitu</w:t>
          </w:r>
          <w:r w:rsidRPr="001B6501">
            <w:rPr>
              <w:rFonts w:ascii="Times New Roman" w:eastAsia="Times New Roman" w:hAnsi="Times New Roman" w:cs="Times New Roman"/>
              <w:sz w:val="24"/>
              <w:szCs w:val="24"/>
            </w:rPr>
            <w:t xml:space="preserve">dinal data on student </w:t>
          </w:r>
          <w:proofErr w:type="gramStart"/>
          <w:r w:rsidRPr="001B6501">
            <w:rPr>
              <w:rFonts w:ascii="Times New Roman" w:eastAsia="Times New Roman" w:hAnsi="Times New Roman" w:cs="Times New Roman"/>
              <w:sz w:val="24"/>
              <w:szCs w:val="24"/>
            </w:rPr>
            <w:t>engagement ,</w:t>
          </w:r>
          <w:proofErr w:type="gramEnd"/>
          <w:r w:rsidRPr="001B6501">
            <w:rPr>
              <w:rFonts w:ascii="Times New Roman" w:eastAsia="Times New Roman" w:hAnsi="Times New Roman" w:cs="Times New Roman"/>
              <w:sz w:val="24"/>
              <w:szCs w:val="24"/>
            </w:rPr>
            <w:t xml:space="preserve"> connection, and other student outcomes must be measured explicitly with the elements of curriculum that teachers are responsible for.  This will be met by teachers using Robert </w:t>
          </w:r>
          <w:proofErr w:type="spellStart"/>
          <w:r w:rsidRPr="001B6501">
            <w:rPr>
              <w:rFonts w:ascii="Times New Roman" w:eastAsia="Times New Roman" w:hAnsi="Times New Roman" w:cs="Times New Roman"/>
              <w:sz w:val="24"/>
              <w:szCs w:val="24"/>
            </w:rPr>
            <w:t>Marzano’s</w:t>
          </w:r>
          <w:proofErr w:type="spellEnd"/>
          <w:r w:rsidRPr="001B6501">
            <w:rPr>
              <w:rFonts w:ascii="Times New Roman" w:eastAsia="Times New Roman" w:hAnsi="Times New Roman" w:cs="Times New Roman"/>
              <w:sz w:val="24"/>
              <w:szCs w:val="24"/>
            </w:rPr>
            <w:t xml:space="preserve"> I-observation, the 4 domains and 41 elements.  These are required elements and the observations are inclusive of them.  Teachers must demonstrate proficiency in all elements that are required. </w:t>
          </w:r>
        </w:p>
        <w:p w:rsidR="008F78FE" w:rsidRPr="00D57CE2" w:rsidRDefault="008F78FE" w:rsidP="008F78FE">
          <w:pPr>
            <w:spacing w:after="0" w:line="240" w:lineRule="auto"/>
            <w:rPr>
              <w:rFonts w:ascii="Times New Roman" w:eastAsia="Times New Roman" w:hAnsi="Times New Roman" w:cs="Times New Roman"/>
              <w:b/>
              <w:i/>
              <w:sz w:val="20"/>
              <w:szCs w:val="20"/>
              <w:u w:val="single"/>
            </w:rPr>
          </w:pPr>
          <w:r w:rsidRPr="00DC0EE0">
            <w:rPr>
              <w:rFonts w:ascii="Times New Roman" w:eastAsia="Times New Roman" w:hAnsi="Times New Roman" w:cs="Times New Roman"/>
              <w:b/>
              <w:sz w:val="24"/>
              <w:szCs w:val="24"/>
              <w:u w:val="single"/>
            </w:rPr>
            <w:t xml:space="preserve">Support and Discipline </w:t>
          </w:r>
          <w:r w:rsidRPr="00D57CE2">
            <w:rPr>
              <w:rFonts w:ascii="Times New Roman" w:eastAsia="Times New Roman" w:hAnsi="Times New Roman" w:cs="Times New Roman"/>
              <w:b/>
              <w:i/>
              <w:sz w:val="20"/>
              <w:szCs w:val="20"/>
              <w:u w:val="single"/>
            </w:rPr>
            <w:t>M.S. 122.40 Sub. 5, 12</w:t>
          </w:r>
        </w:p>
        <w:p w:rsidR="008F78FE" w:rsidRPr="001B6501" w:rsidRDefault="008F78FE" w:rsidP="008F78FE">
          <w:pPr>
            <w:spacing w:after="0" w:line="240" w:lineRule="auto"/>
            <w:rPr>
              <w:rFonts w:ascii="Times New Roman" w:eastAsia="Times New Roman" w:hAnsi="Times New Roman" w:cs="Times New Roman"/>
              <w:sz w:val="24"/>
              <w:szCs w:val="24"/>
            </w:rPr>
          </w:pPr>
          <w:r w:rsidRPr="001B6501">
            <w:rPr>
              <w:rFonts w:ascii="Times New Roman" w:eastAsia="Times New Roman" w:hAnsi="Times New Roman" w:cs="Times New Roman"/>
              <w:sz w:val="24"/>
              <w:szCs w:val="24"/>
            </w:rPr>
            <w:tab/>
            <w:t xml:space="preserve">For teachers that are not meeting the professional teaching standards and/or struggle with required components that are part of the evaluation process, the district administration will support to improve and work with the teacher through an improvement process that establishes goals and timelines.  These goals and timelines will be determined mutually.  </w:t>
          </w:r>
        </w:p>
        <w:p w:rsidR="008F78FE" w:rsidRPr="001B6501" w:rsidRDefault="008F78FE" w:rsidP="008F78FE">
          <w:pPr>
            <w:spacing w:after="0" w:line="240" w:lineRule="auto"/>
            <w:rPr>
              <w:rFonts w:ascii="Times New Roman" w:eastAsia="Times New Roman" w:hAnsi="Times New Roman" w:cs="Times New Roman"/>
              <w:sz w:val="24"/>
              <w:szCs w:val="24"/>
              <w:u w:val="single"/>
            </w:rPr>
          </w:pPr>
          <w:r w:rsidRPr="001B6501">
            <w:rPr>
              <w:rFonts w:ascii="Times New Roman" w:eastAsia="Times New Roman" w:hAnsi="Times New Roman" w:cs="Times New Roman"/>
              <w:sz w:val="24"/>
              <w:szCs w:val="24"/>
            </w:rPr>
            <w:tab/>
            <w:t xml:space="preserve">Teachers must be disciplined for not making adequate progress in the teacher improvement process under </w:t>
          </w:r>
          <w:r w:rsidRPr="001B6501">
            <w:rPr>
              <w:rFonts w:ascii="Times New Roman" w:eastAsia="Times New Roman" w:hAnsi="Times New Roman" w:cs="Times New Roman"/>
              <w:sz w:val="24"/>
              <w:szCs w:val="24"/>
              <w:u w:val="single"/>
            </w:rPr>
            <w:t xml:space="preserve">M.S. 122.40 Sub. 5, 11 – The statute is clear on what the parameters would be. Please refer to the statute for information on possibly disciplinary action. </w:t>
          </w:r>
        </w:p>
        <w:p w:rsidR="008F78FE" w:rsidRDefault="008F78FE" w:rsidP="008F78FE">
          <w:pPr>
            <w:spacing w:after="0" w:line="240" w:lineRule="auto"/>
            <w:rPr>
              <w:rFonts w:ascii="Times New Roman" w:eastAsia="Times New Roman" w:hAnsi="Times New Roman" w:cs="Times New Roman"/>
              <w:sz w:val="24"/>
              <w:szCs w:val="24"/>
              <w:u w:val="single"/>
            </w:rPr>
          </w:pPr>
        </w:p>
        <w:p w:rsidR="008F78FE" w:rsidRPr="00D57CE2" w:rsidRDefault="008F78FE" w:rsidP="008F78FE">
          <w:pPr>
            <w:spacing w:after="0" w:line="240" w:lineRule="auto"/>
            <w:rPr>
              <w:rFonts w:ascii="Times New Roman" w:eastAsia="Times New Roman" w:hAnsi="Times New Roman" w:cs="Times New Roman"/>
              <w:b/>
              <w:i/>
              <w:sz w:val="20"/>
              <w:szCs w:val="20"/>
              <w:u w:val="single"/>
            </w:rPr>
          </w:pPr>
          <w:proofErr w:type="gramStart"/>
          <w:r w:rsidRPr="00DC0EE0">
            <w:rPr>
              <w:rFonts w:ascii="Times New Roman" w:eastAsia="Times New Roman" w:hAnsi="Times New Roman" w:cs="Times New Roman"/>
              <w:b/>
              <w:sz w:val="24"/>
              <w:szCs w:val="24"/>
              <w:u w:val="single"/>
            </w:rPr>
            <w:t xml:space="preserve">Personnel and Private </w:t>
          </w:r>
          <w:r w:rsidRPr="00D57CE2">
            <w:rPr>
              <w:rFonts w:ascii="Times New Roman" w:eastAsia="Times New Roman" w:hAnsi="Times New Roman" w:cs="Times New Roman"/>
              <w:b/>
              <w:i/>
              <w:sz w:val="20"/>
              <w:szCs w:val="20"/>
              <w:u w:val="single"/>
            </w:rPr>
            <w:t>M.S. 122.40 Sub.</w:t>
          </w:r>
          <w:proofErr w:type="gramEnd"/>
          <w:r w:rsidRPr="00D57CE2">
            <w:rPr>
              <w:rFonts w:ascii="Times New Roman" w:eastAsia="Times New Roman" w:hAnsi="Times New Roman" w:cs="Times New Roman"/>
              <w:b/>
              <w:i/>
              <w:sz w:val="20"/>
              <w:szCs w:val="20"/>
              <w:u w:val="single"/>
            </w:rPr>
            <w:t xml:space="preserve"> 5, 12</w:t>
          </w:r>
        </w:p>
        <w:p w:rsidR="008F78FE" w:rsidRDefault="008F78FE" w:rsidP="008F78FE">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Pr="001B6501">
            <w:rPr>
              <w:rFonts w:ascii="Times New Roman" w:eastAsia="Times New Roman" w:hAnsi="Times New Roman" w:cs="Times New Roman"/>
              <w:sz w:val="24"/>
              <w:szCs w:val="24"/>
            </w:rPr>
            <w:t xml:space="preserve">Data under the Teacher Evaluation law is deemed as personnel data and subject to laws pertaining to personnel data. </w:t>
          </w:r>
        </w:p>
        <w:p w:rsidR="008F78FE" w:rsidRPr="00DC0EE0" w:rsidRDefault="008F78FE" w:rsidP="008F78FE">
          <w:pPr>
            <w:spacing w:after="0" w:line="240" w:lineRule="auto"/>
            <w:rPr>
              <w:rFonts w:ascii="Times New Roman" w:eastAsia="Times New Roman" w:hAnsi="Times New Roman" w:cs="Times New Roman"/>
              <w:sz w:val="24"/>
              <w:szCs w:val="24"/>
              <w:u w:val="single"/>
            </w:rPr>
          </w:pPr>
        </w:p>
        <w:p w:rsidR="008F78FE" w:rsidRPr="00D57CE2" w:rsidRDefault="008F78FE" w:rsidP="008F78FE">
          <w:pPr>
            <w:spacing w:after="0" w:line="240" w:lineRule="auto"/>
            <w:rPr>
              <w:rFonts w:ascii="Times New Roman" w:eastAsia="Times New Roman" w:hAnsi="Times New Roman" w:cs="Times New Roman"/>
              <w:b/>
              <w:i/>
              <w:sz w:val="20"/>
              <w:szCs w:val="20"/>
              <w:u w:val="single"/>
            </w:rPr>
          </w:pPr>
          <w:r w:rsidRPr="00DC0EE0">
            <w:rPr>
              <w:rFonts w:ascii="Times New Roman" w:eastAsia="Times New Roman" w:hAnsi="Times New Roman" w:cs="Times New Roman"/>
              <w:b/>
              <w:sz w:val="24"/>
              <w:szCs w:val="24"/>
              <w:u w:val="single"/>
            </w:rPr>
            <w:t>Teacher Evaluation Plan creation and publishing</w:t>
          </w:r>
          <w:r w:rsidRPr="00DC0EE0">
            <w:rPr>
              <w:rFonts w:ascii="Times New Roman" w:eastAsia="Times New Roman" w:hAnsi="Times New Roman" w:cs="Times New Roman"/>
              <w:b/>
              <w:sz w:val="24"/>
              <w:szCs w:val="24"/>
            </w:rPr>
            <w:t xml:space="preserve"> </w:t>
          </w:r>
          <w:r w:rsidRPr="00D57CE2">
            <w:rPr>
              <w:rFonts w:ascii="Times New Roman" w:eastAsia="Times New Roman" w:hAnsi="Times New Roman" w:cs="Times New Roman"/>
              <w:b/>
              <w:i/>
              <w:sz w:val="20"/>
              <w:szCs w:val="20"/>
              <w:u w:val="single"/>
            </w:rPr>
            <w:t>M.S. 122.40 Sub. 5, 12c</w:t>
          </w:r>
        </w:p>
        <w:p w:rsidR="008F78FE" w:rsidRPr="00DC0EE0" w:rsidRDefault="008F78FE" w:rsidP="008F78FE">
          <w:pPr>
            <w:spacing w:after="0" w:line="240" w:lineRule="auto"/>
            <w:rPr>
              <w:rFonts w:ascii="Times New Roman" w:eastAsia="Times New Roman" w:hAnsi="Times New Roman" w:cs="Times New Roman"/>
              <w:b/>
              <w:sz w:val="24"/>
              <w:szCs w:val="24"/>
              <w:u w:val="single"/>
            </w:rPr>
          </w:pPr>
          <w:r w:rsidRPr="001B6501">
            <w:rPr>
              <w:rFonts w:ascii="Times New Roman" w:eastAsia="Times New Roman" w:hAnsi="Times New Roman" w:cs="Times New Roman"/>
              <w:sz w:val="24"/>
              <w:szCs w:val="24"/>
            </w:rPr>
            <w:tab/>
            <w:t xml:space="preserve">The </w:t>
          </w:r>
          <w:proofErr w:type="spellStart"/>
          <w:r w:rsidRPr="001B6501">
            <w:rPr>
              <w:rFonts w:ascii="Times New Roman" w:eastAsia="Times New Roman" w:hAnsi="Times New Roman" w:cs="Times New Roman"/>
              <w:sz w:val="24"/>
              <w:szCs w:val="24"/>
            </w:rPr>
            <w:t>Mn</w:t>
          </w:r>
          <w:proofErr w:type="spellEnd"/>
          <w:r w:rsidRPr="001B6501">
            <w:rPr>
              <w:rFonts w:ascii="Times New Roman" w:eastAsia="Times New Roman" w:hAnsi="Times New Roman" w:cs="Times New Roman"/>
              <w:sz w:val="24"/>
              <w:szCs w:val="24"/>
            </w:rPr>
            <w:t xml:space="preserve">. Department of Education has created a plan for Teacher Evaluation.  Butterfield-Odin District 836 will not be using this model, but will be using the Robert </w:t>
          </w:r>
          <w:proofErr w:type="spellStart"/>
          <w:r w:rsidRPr="001B6501">
            <w:rPr>
              <w:rFonts w:ascii="Times New Roman" w:eastAsia="Times New Roman" w:hAnsi="Times New Roman" w:cs="Times New Roman"/>
              <w:sz w:val="24"/>
              <w:szCs w:val="24"/>
            </w:rPr>
            <w:t>Marzano</w:t>
          </w:r>
          <w:proofErr w:type="spellEnd"/>
          <w:r w:rsidRPr="001B6501">
            <w:rPr>
              <w:rFonts w:ascii="Times New Roman" w:eastAsia="Times New Roman" w:hAnsi="Times New Roman" w:cs="Times New Roman"/>
              <w:sz w:val="24"/>
              <w:szCs w:val="24"/>
            </w:rPr>
            <w:t xml:space="preserve"> I-observation.  This was agreed upon and approved by the Butterfield-Odin School Board in August of 2013.</w:t>
          </w:r>
        </w:p>
        <w:p w:rsidR="008F78FE" w:rsidRPr="001B6501" w:rsidRDefault="008F78FE" w:rsidP="008F78FE">
          <w:pPr>
            <w:spacing w:after="0" w:line="240" w:lineRule="auto"/>
            <w:rPr>
              <w:rFonts w:ascii="Times New Roman" w:eastAsia="Times New Roman" w:hAnsi="Times New Roman" w:cs="Times New Roman"/>
              <w:sz w:val="24"/>
              <w:szCs w:val="24"/>
              <w:u w:val="single"/>
            </w:rPr>
          </w:pPr>
          <w:r w:rsidRPr="001B6501">
            <w:rPr>
              <w:rFonts w:ascii="Times New Roman" w:eastAsia="Times New Roman" w:hAnsi="Times New Roman" w:cs="Times New Roman"/>
              <w:sz w:val="24"/>
              <w:szCs w:val="24"/>
            </w:rPr>
            <w:tab/>
          </w:r>
          <w:r w:rsidRPr="001B6501">
            <w:rPr>
              <w:rFonts w:ascii="Times New Roman" w:eastAsia="Times New Roman" w:hAnsi="Times New Roman" w:cs="Times New Roman"/>
              <w:sz w:val="24"/>
              <w:szCs w:val="24"/>
              <w:u w:val="single"/>
            </w:rPr>
            <w:t xml:space="preserve"> </w:t>
          </w:r>
        </w:p>
        <w:p w:rsidR="008F78FE" w:rsidRPr="001B6501" w:rsidRDefault="008F78FE" w:rsidP="008F78FE">
          <w:pPr>
            <w:spacing w:before="100" w:beforeAutospacing="1" w:after="100" w:afterAutospacing="1" w:line="240" w:lineRule="auto"/>
            <w:rPr>
              <w:rFonts w:ascii="Times New Roman" w:eastAsia="Times New Roman" w:hAnsi="Times New Roman" w:cs="Times New Roman"/>
              <w:sz w:val="24"/>
              <w:szCs w:val="24"/>
            </w:rPr>
          </w:pPr>
        </w:p>
        <w:p w:rsidR="008F78FE" w:rsidRPr="001B6501" w:rsidRDefault="008F78FE" w:rsidP="008F78FE">
          <w:pPr>
            <w:spacing w:before="100" w:beforeAutospacing="1" w:after="100" w:afterAutospacing="1" w:line="240" w:lineRule="auto"/>
            <w:rPr>
              <w:rFonts w:ascii="Times New Roman" w:eastAsia="Times New Roman" w:hAnsi="Times New Roman" w:cs="Times New Roman"/>
              <w:sz w:val="24"/>
              <w:szCs w:val="24"/>
              <w:u w:val="single"/>
            </w:rPr>
          </w:pPr>
        </w:p>
        <w:p w:rsidR="008F78FE" w:rsidRPr="001B6501" w:rsidRDefault="008F78FE" w:rsidP="008F78FE">
          <w:pPr>
            <w:spacing w:before="100" w:beforeAutospacing="1" w:after="100" w:afterAutospacing="1" w:line="240" w:lineRule="auto"/>
            <w:rPr>
              <w:rFonts w:ascii="Times New Roman" w:eastAsia="Times New Roman" w:hAnsi="Times New Roman" w:cs="Times New Roman"/>
              <w:sz w:val="24"/>
              <w:szCs w:val="24"/>
            </w:rPr>
          </w:pPr>
        </w:p>
        <w:p w:rsidR="008F78FE" w:rsidRPr="001B6501" w:rsidRDefault="008F78FE" w:rsidP="008F78FE">
          <w:pPr>
            <w:spacing w:before="100" w:beforeAutospacing="1" w:after="100" w:afterAutospacing="1" w:line="240" w:lineRule="auto"/>
            <w:rPr>
              <w:rFonts w:ascii="Times New Roman" w:eastAsia="Times New Roman" w:hAnsi="Times New Roman" w:cs="Times New Roman"/>
              <w:sz w:val="24"/>
              <w:szCs w:val="24"/>
              <w:u w:val="single"/>
            </w:rPr>
          </w:pPr>
        </w:p>
        <w:p w:rsidR="008F78FE" w:rsidRPr="001B6501" w:rsidRDefault="008F78FE" w:rsidP="008F78FE">
          <w:pPr>
            <w:spacing w:before="100" w:beforeAutospacing="1" w:after="100" w:afterAutospacing="1" w:line="240" w:lineRule="auto"/>
            <w:rPr>
              <w:rFonts w:ascii="Times New Roman" w:eastAsia="Times New Roman" w:hAnsi="Times New Roman" w:cs="Times New Roman"/>
              <w:sz w:val="24"/>
              <w:szCs w:val="24"/>
              <w:u w:val="single"/>
            </w:rPr>
          </w:pPr>
        </w:p>
        <w:p w:rsidR="008F78FE" w:rsidRPr="001B6501" w:rsidRDefault="008F78FE" w:rsidP="008F78FE">
          <w:pPr>
            <w:spacing w:before="100" w:beforeAutospacing="1" w:after="100" w:afterAutospacing="1" w:line="240" w:lineRule="auto"/>
            <w:rPr>
              <w:rFonts w:ascii="Times New Roman" w:eastAsia="Times New Roman" w:hAnsi="Times New Roman" w:cs="Times New Roman"/>
              <w:sz w:val="24"/>
              <w:szCs w:val="24"/>
            </w:rPr>
          </w:pPr>
        </w:p>
        <w:p w:rsidR="008F78FE" w:rsidRPr="006433D4" w:rsidRDefault="008F78FE" w:rsidP="008F78FE">
          <w:pPr>
            <w:spacing w:before="100" w:beforeAutospacing="1" w:after="100" w:afterAutospacing="1" w:line="240" w:lineRule="auto"/>
            <w:rPr>
              <w:rFonts w:ascii="Times New Roman" w:eastAsia="Times New Roman" w:hAnsi="Times New Roman" w:cs="Times New Roman"/>
              <w:sz w:val="24"/>
              <w:szCs w:val="24"/>
            </w:rPr>
          </w:pPr>
        </w:p>
        <w:p w:rsidR="008F78FE" w:rsidRPr="001B6501" w:rsidRDefault="008F78FE" w:rsidP="008F78FE">
          <w:pPr>
            <w:rPr>
              <w:sz w:val="24"/>
              <w:szCs w:val="24"/>
            </w:rPr>
          </w:pPr>
        </w:p>
        <w:p w:rsidR="008F78FE" w:rsidRPr="001B6501" w:rsidRDefault="008F78FE" w:rsidP="008F78FE">
          <w:pPr>
            <w:rPr>
              <w:sz w:val="24"/>
              <w:szCs w:val="24"/>
            </w:rPr>
          </w:pPr>
        </w:p>
        <w:p w:rsidR="008F78FE" w:rsidRPr="001B6501" w:rsidRDefault="008F78FE" w:rsidP="008F78FE">
          <w:pPr>
            <w:rPr>
              <w:sz w:val="24"/>
              <w:szCs w:val="24"/>
            </w:rPr>
          </w:pPr>
        </w:p>
        <w:p w:rsidR="008F78FE" w:rsidRPr="001B6501" w:rsidRDefault="008F78FE" w:rsidP="008F78FE">
          <w:pPr>
            <w:rPr>
              <w:sz w:val="24"/>
              <w:szCs w:val="24"/>
            </w:rPr>
          </w:pPr>
        </w:p>
        <w:p w:rsidR="008F78FE" w:rsidRPr="001B6501" w:rsidRDefault="008F78FE" w:rsidP="008F78FE">
          <w:pPr>
            <w:rPr>
              <w:sz w:val="24"/>
              <w:szCs w:val="24"/>
            </w:rPr>
          </w:pPr>
        </w:p>
        <w:p w:rsidR="008F78FE" w:rsidRPr="001B6501" w:rsidRDefault="008F78FE" w:rsidP="008F78FE">
          <w:pPr>
            <w:rPr>
              <w:sz w:val="24"/>
              <w:szCs w:val="24"/>
            </w:rPr>
          </w:pPr>
        </w:p>
        <w:p w:rsidR="008F78FE" w:rsidRPr="001B6501" w:rsidRDefault="008F78FE" w:rsidP="008F78FE">
          <w:pPr>
            <w:rPr>
              <w:sz w:val="24"/>
              <w:szCs w:val="24"/>
            </w:rPr>
          </w:pPr>
          <w:r w:rsidRPr="001B6501">
            <w:rPr>
              <w:sz w:val="24"/>
              <w:szCs w:val="24"/>
            </w:rPr>
            <w:br/>
          </w:r>
        </w:p>
        <w:p w:rsidR="008F78FE" w:rsidRPr="001B6501" w:rsidRDefault="008F78FE" w:rsidP="008F78FE">
          <w:pPr>
            <w:rPr>
              <w:sz w:val="24"/>
              <w:szCs w:val="24"/>
            </w:rPr>
          </w:pPr>
        </w:p>
        <w:p w:rsidR="008F78FE" w:rsidRPr="001B6501" w:rsidRDefault="008F78FE" w:rsidP="008F78FE">
          <w:pPr>
            <w:rPr>
              <w:sz w:val="24"/>
              <w:szCs w:val="24"/>
            </w:rPr>
          </w:pPr>
        </w:p>
        <w:p w:rsidR="008F78FE" w:rsidRPr="001B6501" w:rsidRDefault="008F78FE" w:rsidP="008F78FE">
          <w:pPr>
            <w:rPr>
              <w:sz w:val="24"/>
              <w:szCs w:val="24"/>
            </w:rPr>
          </w:pPr>
        </w:p>
        <w:p w:rsidR="008F78FE" w:rsidRPr="001B6501" w:rsidRDefault="008F78FE" w:rsidP="008F78FE">
          <w:pPr>
            <w:rPr>
              <w:sz w:val="24"/>
              <w:szCs w:val="24"/>
            </w:rPr>
          </w:pPr>
        </w:p>
        <w:p w:rsidR="008F78FE" w:rsidRPr="001B6501" w:rsidRDefault="008F78FE" w:rsidP="008F78FE">
          <w:pPr>
            <w:rPr>
              <w:sz w:val="24"/>
              <w:szCs w:val="24"/>
            </w:rPr>
          </w:pPr>
        </w:p>
        <w:p w:rsidR="008F78FE" w:rsidRPr="001B6501" w:rsidRDefault="008F78FE" w:rsidP="008F78FE">
          <w:pPr>
            <w:rPr>
              <w:sz w:val="24"/>
              <w:szCs w:val="24"/>
            </w:rPr>
          </w:pPr>
        </w:p>
        <w:p w:rsidR="008F78FE" w:rsidRPr="001B6501" w:rsidRDefault="008F78FE" w:rsidP="008F78FE">
          <w:pPr>
            <w:rPr>
              <w:sz w:val="24"/>
              <w:szCs w:val="24"/>
            </w:rPr>
          </w:pPr>
        </w:p>
        <w:p w:rsidR="008F78FE" w:rsidRPr="001B6501" w:rsidRDefault="008F78FE" w:rsidP="008F78FE">
          <w:pPr>
            <w:rPr>
              <w:sz w:val="24"/>
              <w:szCs w:val="24"/>
            </w:rPr>
          </w:pPr>
        </w:p>
        <w:p w:rsidR="008F78FE" w:rsidRPr="001B6501" w:rsidRDefault="008F78FE" w:rsidP="008F78FE">
          <w:pPr>
            <w:rPr>
              <w:sz w:val="24"/>
              <w:szCs w:val="24"/>
            </w:rPr>
          </w:pPr>
        </w:p>
        <w:p w:rsidR="008F78FE" w:rsidRPr="001B6501" w:rsidRDefault="008F78FE" w:rsidP="008F78FE">
          <w:pPr>
            <w:rPr>
              <w:sz w:val="24"/>
              <w:szCs w:val="24"/>
            </w:rPr>
          </w:pPr>
        </w:p>
        <w:p w:rsidR="008F78FE" w:rsidRPr="001B6501" w:rsidRDefault="008F78FE" w:rsidP="008F78FE">
          <w:pPr>
            <w:rPr>
              <w:sz w:val="24"/>
              <w:szCs w:val="24"/>
            </w:rPr>
          </w:pPr>
        </w:p>
        <w:p w:rsidR="008F78FE" w:rsidRPr="001B6501" w:rsidRDefault="008F78FE" w:rsidP="008F78FE">
          <w:pPr>
            <w:rPr>
              <w:sz w:val="24"/>
              <w:szCs w:val="24"/>
            </w:rPr>
          </w:pPr>
        </w:p>
        <w:p w:rsidR="008F78FE" w:rsidRPr="001B6501" w:rsidRDefault="008F78FE" w:rsidP="008F78FE">
          <w:pPr>
            <w:rPr>
              <w:sz w:val="24"/>
              <w:szCs w:val="24"/>
            </w:rPr>
          </w:pPr>
        </w:p>
        <w:p w:rsidR="008F78FE" w:rsidRPr="001B6501" w:rsidRDefault="008F78FE" w:rsidP="008F78FE">
          <w:pPr>
            <w:rPr>
              <w:sz w:val="24"/>
              <w:szCs w:val="24"/>
            </w:rPr>
          </w:pPr>
        </w:p>
        <w:p w:rsidR="008F78FE" w:rsidRPr="001B6501" w:rsidRDefault="008F78FE" w:rsidP="008F78FE">
          <w:pPr>
            <w:rPr>
              <w:sz w:val="24"/>
              <w:szCs w:val="24"/>
            </w:rPr>
          </w:pPr>
        </w:p>
        <w:p w:rsidR="008F78FE" w:rsidRPr="001B6501" w:rsidRDefault="008F78FE" w:rsidP="008F78FE">
          <w:pPr>
            <w:rPr>
              <w:sz w:val="24"/>
              <w:szCs w:val="24"/>
            </w:rPr>
          </w:pPr>
        </w:p>
        <w:p w:rsidR="008F78FE" w:rsidRPr="001B6501" w:rsidRDefault="008F78FE" w:rsidP="008F78FE">
          <w:pPr>
            <w:rPr>
              <w:sz w:val="24"/>
              <w:szCs w:val="24"/>
            </w:rPr>
          </w:pPr>
        </w:p>
        <w:p w:rsidR="008F78FE" w:rsidRPr="001B6501" w:rsidRDefault="008F78FE" w:rsidP="008F78FE">
          <w:pPr>
            <w:rPr>
              <w:sz w:val="24"/>
              <w:szCs w:val="24"/>
            </w:rPr>
          </w:pPr>
        </w:p>
        <w:p w:rsidR="008F78FE" w:rsidRPr="001B6501" w:rsidRDefault="008F78FE" w:rsidP="008F78FE">
          <w:pPr>
            <w:rPr>
              <w:sz w:val="24"/>
              <w:szCs w:val="24"/>
            </w:rPr>
          </w:pPr>
        </w:p>
        <w:p w:rsidR="008F78FE" w:rsidRPr="001B6501" w:rsidRDefault="008F78FE" w:rsidP="008F78FE">
          <w:pPr>
            <w:rPr>
              <w:sz w:val="24"/>
              <w:szCs w:val="24"/>
            </w:rPr>
          </w:pPr>
        </w:p>
        <w:p w:rsidR="00C96BD3" w:rsidRPr="001B6501" w:rsidRDefault="00C96BD3" w:rsidP="00C96BD3">
          <w:pPr>
            <w:rPr>
              <w:sz w:val="24"/>
              <w:szCs w:val="24"/>
            </w:rPr>
          </w:pPr>
        </w:p>
        <w:p w:rsidR="00C96BD3" w:rsidRPr="001B6501" w:rsidRDefault="00C96BD3" w:rsidP="00C96BD3">
          <w:pPr>
            <w:rPr>
              <w:rFonts w:ascii="Times New Roman" w:eastAsia="Times New Roman" w:hAnsi="Times New Roman" w:cs="Times New Roman"/>
              <w:sz w:val="24"/>
              <w:szCs w:val="24"/>
            </w:rPr>
          </w:pPr>
          <w:r w:rsidRPr="001B6501">
            <w:rPr>
              <w:rFonts w:ascii="Times New Roman" w:eastAsia="Times New Roman" w:hAnsi="Times New Roman" w:cs="Times New Roman"/>
              <w:sz w:val="24"/>
              <w:szCs w:val="24"/>
            </w:rPr>
            <w:br w:type="page"/>
          </w:r>
        </w:p>
      </w:sdtContent>
    </w:sdt>
    <w:p w:rsidR="00C96BD3" w:rsidRPr="001B6501" w:rsidRDefault="00C96BD3" w:rsidP="00C96BD3">
      <w:pPr>
        <w:pStyle w:val="ListParagraph"/>
        <w:spacing w:after="0" w:line="360" w:lineRule="auto"/>
        <w:rPr>
          <w:sz w:val="24"/>
          <w:szCs w:val="24"/>
        </w:rPr>
      </w:pPr>
    </w:p>
    <w:sectPr w:rsidR="00C96BD3" w:rsidRPr="001B6501" w:rsidSect="004447DC">
      <w:footerReference w:type="default" r:id="rId18"/>
      <w:pgSz w:w="15840" w:h="12240" w:orient="landscape"/>
      <w:pgMar w:top="1440" w:right="1440" w:bottom="115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30B" w:rsidRDefault="0036130B" w:rsidP="004D3E99">
      <w:pPr>
        <w:spacing w:after="0" w:line="240" w:lineRule="auto"/>
      </w:pPr>
      <w:r>
        <w:separator/>
      </w:r>
    </w:p>
  </w:endnote>
  <w:endnote w:type="continuationSeparator" w:id="0">
    <w:p w:rsidR="0036130B" w:rsidRDefault="0036130B" w:rsidP="004D3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E7" w:rsidRDefault="00BF4FE7">
    <w:pPr>
      <w:pStyle w:val="Footer"/>
    </w:pPr>
  </w:p>
  <w:p w:rsidR="00BF4FE7" w:rsidRDefault="00BF4F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30B" w:rsidRDefault="0036130B" w:rsidP="004D3E99">
      <w:pPr>
        <w:spacing w:after="0" w:line="240" w:lineRule="auto"/>
      </w:pPr>
      <w:r>
        <w:separator/>
      </w:r>
    </w:p>
  </w:footnote>
  <w:footnote w:type="continuationSeparator" w:id="0">
    <w:p w:rsidR="0036130B" w:rsidRDefault="0036130B" w:rsidP="004D3E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5357A"/>
    <w:multiLevelType w:val="hybridMultilevel"/>
    <w:tmpl w:val="48B82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14974"/>
    <w:multiLevelType w:val="hybridMultilevel"/>
    <w:tmpl w:val="0A5E387A"/>
    <w:lvl w:ilvl="0" w:tplc="8EA4A2E0">
      <w:start w:val="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242A5"/>
    <w:multiLevelType w:val="hybridMultilevel"/>
    <w:tmpl w:val="D766EF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0525D"/>
    <w:multiLevelType w:val="hybridMultilevel"/>
    <w:tmpl w:val="F2428B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694FD1"/>
    <w:multiLevelType w:val="hybridMultilevel"/>
    <w:tmpl w:val="88D6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B95103"/>
    <w:multiLevelType w:val="hybridMultilevel"/>
    <w:tmpl w:val="308C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F72AEA"/>
    <w:multiLevelType w:val="hybridMultilevel"/>
    <w:tmpl w:val="CC0C9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611C2"/>
    <w:rsid w:val="00024829"/>
    <w:rsid w:val="00041D35"/>
    <w:rsid w:val="00047608"/>
    <w:rsid w:val="000867AC"/>
    <w:rsid w:val="000A3C30"/>
    <w:rsid w:val="000C2AE5"/>
    <w:rsid w:val="00103D10"/>
    <w:rsid w:val="00107C01"/>
    <w:rsid w:val="00137164"/>
    <w:rsid w:val="00142C9B"/>
    <w:rsid w:val="00145CBD"/>
    <w:rsid w:val="00154FDE"/>
    <w:rsid w:val="00197819"/>
    <w:rsid w:val="001A1020"/>
    <w:rsid w:val="001B4684"/>
    <w:rsid w:val="00212A06"/>
    <w:rsid w:val="00242336"/>
    <w:rsid w:val="00260790"/>
    <w:rsid w:val="002715F8"/>
    <w:rsid w:val="002A1A00"/>
    <w:rsid w:val="002E5CFC"/>
    <w:rsid w:val="00310A3C"/>
    <w:rsid w:val="00360A44"/>
    <w:rsid w:val="0036130B"/>
    <w:rsid w:val="00394A1A"/>
    <w:rsid w:val="003E555D"/>
    <w:rsid w:val="00403DDC"/>
    <w:rsid w:val="004447DC"/>
    <w:rsid w:val="00480E3E"/>
    <w:rsid w:val="004846E5"/>
    <w:rsid w:val="004C3B2A"/>
    <w:rsid w:val="004D3E99"/>
    <w:rsid w:val="004E633D"/>
    <w:rsid w:val="004E754A"/>
    <w:rsid w:val="00522801"/>
    <w:rsid w:val="0059688B"/>
    <w:rsid w:val="005A2B01"/>
    <w:rsid w:val="005E2BB0"/>
    <w:rsid w:val="005F4E0D"/>
    <w:rsid w:val="0063730F"/>
    <w:rsid w:val="0065190F"/>
    <w:rsid w:val="0066095E"/>
    <w:rsid w:val="0067542F"/>
    <w:rsid w:val="00677E9F"/>
    <w:rsid w:val="00681B53"/>
    <w:rsid w:val="00685011"/>
    <w:rsid w:val="006952F1"/>
    <w:rsid w:val="0069748D"/>
    <w:rsid w:val="006D6B96"/>
    <w:rsid w:val="00706385"/>
    <w:rsid w:val="00732B8D"/>
    <w:rsid w:val="00732DD8"/>
    <w:rsid w:val="00755850"/>
    <w:rsid w:val="00774174"/>
    <w:rsid w:val="007C547B"/>
    <w:rsid w:val="007F5578"/>
    <w:rsid w:val="008262E4"/>
    <w:rsid w:val="00835C74"/>
    <w:rsid w:val="00836457"/>
    <w:rsid w:val="0089016B"/>
    <w:rsid w:val="008A27AF"/>
    <w:rsid w:val="008C1BD9"/>
    <w:rsid w:val="008F78FE"/>
    <w:rsid w:val="00921628"/>
    <w:rsid w:val="009274BE"/>
    <w:rsid w:val="00927B0B"/>
    <w:rsid w:val="00932EA0"/>
    <w:rsid w:val="00957291"/>
    <w:rsid w:val="00973906"/>
    <w:rsid w:val="00985AF0"/>
    <w:rsid w:val="009D0CEB"/>
    <w:rsid w:val="009E146D"/>
    <w:rsid w:val="009F7618"/>
    <w:rsid w:val="00A51F30"/>
    <w:rsid w:val="00A7641F"/>
    <w:rsid w:val="00AA7A06"/>
    <w:rsid w:val="00AD3246"/>
    <w:rsid w:val="00B13887"/>
    <w:rsid w:val="00B65959"/>
    <w:rsid w:val="00B7169C"/>
    <w:rsid w:val="00B775E2"/>
    <w:rsid w:val="00BC5AEB"/>
    <w:rsid w:val="00BD54F7"/>
    <w:rsid w:val="00BE6F6E"/>
    <w:rsid w:val="00BF4FE7"/>
    <w:rsid w:val="00C07633"/>
    <w:rsid w:val="00C25F3A"/>
    <w:rsid w:val="00C26638"/>
    <w:rsid w:val="00C332E0"/>
    <w:rsid w:val="00C44164"/>
    <w:rsid w:val="00C46FAD"/>
    <w:rsid w:val="00C575B7"/>
    <w:rsid w:val="00C611C2"/>
    <w:rsid w:val="00C90F39"/>
    <w:rsid w:val="00C96BD3"/>
    <w:rsid w:val="00CE1FC4"/>
    <w:rsid w:val="00CF4175"/>
    <w:rsid w:val="00CF6C47"/>
    <w:rsid w:val="00D14B24"/>
    <w:rsid w:val="00D327E8"/>
    <w:rsid w:val="00DB5CA0"/>
    <w:rsid w:val="00DD5F51"/>
    <w:rsid w:val="00DE294A"/>
    <w:rsid w:val="00DF0451"/>
    <w:rsid w:val="00E30EFD"/>
    <w:rsid w:val="00EF5222"/>
    <w:rsid w:val="00F31092"/>
    <w:rsid w:val="00F6687F"/>
    <w:rsid w:val="00F936F9"/>
    <w:rsid w:val="00FA7603"/>
    <w:rsid w:val="00FE4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F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1C2"/>
    <w:rPr>
      <w:rFonts w:ascii="Tahoma" w:hAnsi="Tahoma" w:cs="Tahoma"/>
      <w:sz w:val="16"/>
      <w:szCs w:val="16"/>
    </w:rPr>
  </w:style>
  <w:style w:type="table" w:styleId="TableGrid">
    <w:name w:val="Table Grid"/>
    <w:basedOn w:val="TableNormal"/>
    <w:uiPriority w:val="59"/>
    <w:rsid w:val="00103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
    <w:name w:val="Medium Shading 2 - Accent 11"/>
    <w:basedOn w:val="TableNormal"/>
    <w:uiPriority w:val="64"/>
    <w:rsid w:val="00103D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6952F1"/>
    <w:pPr>
      <w:ind w:left="720"/>
      <w:contextualSpacing/>
    </w:pPr>
  </w:style>
  <w:style w:type="paragraph" w:styleId="Header">
    <w:name w:val="header"/>
    <w:basedOn w:val="Normal"/>
    <w:link w:val="HeaderChar"/>
    <w:uiPriority w:val="99"/>
    <w:unhideWhenUsed/>
    <w:rsid w:val="004D3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E99"/>
  </w:style>
  <w:style w:type="paragraph" w:styleId="Footer">
    <w:name w:val="footer"/>
    <w:basedOn w:val="Normal"/>
    <w:link w:val="FooterChar"/>
    <w:uiPriority w:val="99"/>
    <w:unhideWhenUsed/>
    <w:rsid w:val="004D3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E99"/>
  </w:style>
  <w:style w:type="table" w:customStyle="1" w:styleId="MediumShading1-Accent11">
    <w:name w:val="Medium Shading 1 - Accent 11"/>
    <w:basedOn w:val="TableNormal"/>
    <w:uiPriority w:val="63"/>
    <w:rsid w:val="008A27A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8A27A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rsid w:val="001978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Spacing">
    <w:name w:val="No Spacing"/>
    <w:link w:val="NoSpacingChar"/>
    <w:uiPriority w:val="1"/>
    <w:qFormat/>
    <w:rsid w:val="001A102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96BD3"/>
    <w:rPr>
      <w:color w:val="0000FF"/>
      <w:u w:val="single"/>
    </w:rPr>
  </w:style>
  <w:style w:type="character" w:customStyle="1" w:styleId="NoSpacingChar">
    <w:name w:val="No Spacing Char"/>
    <w:basedOn w:val="DefaultParagraphFont"/>
    <w:link w:val="NoSpacing"/>
    <w:uiPriority w:val="1"/>
    <w:rsid w:val="00C96BD3"/>
    <w:rPr>
      <w:rFonts w:ascii="Calibri" w:eastAsia="Calibri" w:hAnsi="Calibri" w:cs="Times New Roman"/>
    </w:rPr>
  </w:style>
  <w:style w:type="paragraph" w:styleId="BodyText">
    <w:name w:val="Body Text"/>
    <w:basedOn w:val="Normal"/>
    <w:link w:val="BodyTextChar"/>
    <w:semiHidden/>
    <w:rsid w:val="00C46FAD"/>
    <w:pPr>
      <w:spacing w:after="0" w:line="240" w:lineRule="auto"/>
    </w:pPr>
    <w:rPr>
      <w:rFonts w:ascii="Times New Roman" w:eastAsia="Times New Roman" w:hAnsi="Times New Roman" w:cs="Times New Roman"/>
      <w:b/>
      <w:bCs/>
      <w:sz w:val="24"/>
      <w:szCs w:val="24"/>
      <w:u w:val="single"/>
    </w:rPr>
  </w:style>
  <w:style w:type="character" w:customStyle="1" w:styleId="BodyTextChar">
    <w:name w:val="Body Text Char"/>
    <w:basedOn w:val="DefaultParagraphFont"/>
    <w:link w:val="BodyText"/>
    <w:semiHidden/>
    <w:rsid w:val="00C46FAD"/>
    <w:rPr>
      <w:rFonts w:ascii="Times New Roman" w:eastAsia="Times New Roman" w:hAnsi="Times New Roman" w:cs="Times New Roman"/>
      <w:b/>
      <w:bCs/>
      <w:sz w:val="24"/>
      <w:szCs w:val="24"/>
      <w:u w:val="single"/>
    </w:rPr>
  </w:style>
  <w:style w:type="table" w:customStyle="1" w:styleId="TableGrid1">
    <w:name w:val="Table Grid1"/>
    <w:basedOn w:val="TableNormal"/>
    <w:next w:val="TableGrid"/>
    <w:rsid w:val="002A1A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1C2"/>
    <w:rPr>
      <w:rFonts w:ascii="Tahoma" w:hAnsi="Tahoma" w:cs="Tahoma"/>
      <w:sz w:val="16"/>
      <w:szCs w:val="16"/>
    </w:rPr>
  </w:style>
  <w:style w:type="table" w:styleId="TableGrid">
    <w:name w:val="Table Grid"/>
    <w:basedOn w:val="TableNormal"/>
    <w:uiPriority w:val="59"/>
    <w:rsid w:val="00103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103D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6952F1"/>
    <w:pPr>
      <w:ind w:left="720"/>
      <w:contextualSpacing/>
    </w:pPr>
  </w:style>
  <w:style w:type="paragraph" w:styleId="Header">
    <w:name w:val="header"/>
    <w:basedOn w:val="Normal"/>
    <w:link w:val="HeaderChar"/>
    <w:uiPriority w:val="99"/>
    <w:unhideWhenUsed/>
    <w:rsid w:val="004D3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E99"/>
  </w:style>
  <w:style w:type="paragraph" w:styleId="Footer">
    <w:name w:val="footer"/>
    <w:basedOn w:val="Normal"/>
    <w:link w:val="FooterChar"/>
    <w:uiPriority w:val="99"/>
    <w:unhideWhenUsed/>
    <w:rsid w:val="004D3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E99"/>
  </w:style>
  <w:style w:type="table" w:styleId="MediumShading1-Accent1">
    <w:name w:val="Medium Shading 1 Accent 1"/>
    <w:basedOn w:val="TableNormal"/>
    <w:uiPriority w:val="63"/>
    <w:rsid w:val="008A27A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8A27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1">
    <w:name w:val="Medium Grid 1 Accent 1"/>
    <w:basedOn w:val="TableNormal"/>
    <w:uiPriority w:val="67"/>
    <w:rsid w:val="001978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Spacing">
    <w:name w:val="No Spacing"/>
    <w:uiPriority w:val="1"/>
    <w:qFormat/>
    <w:rsid w:val="001A102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visor.mn.gov/statutes?id=122A.6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visor.mn.gov/statutes?id=122A.60" TargetMode="External"/><Relationship Id="rId17" Type="http://schemas.openxmlformats.org/officeDocument/2006/relationships/hyperlink" Target="http://www.marzanocenter.com/Teacher-Evaluation-2014-Model.pdf" TargetMode="External"/><Relationship Id="rId2" Type="http://schemas.openxmlformats.org/officeDocument/2006/relationships/numbering" Target="numbering.xml"/><Relationship Id="rId16" Type="http://schemas.openxmlformats.org/officeDocument/2006/relationships/hyperlink" Target="https://www.revisor.mn.gov/statutes?id=122A.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zanocenter.com/Teacher-Evaluation-2014-Model.pdf" TargetMode="External"/><Relationship Id="rId5" Type="http://schemas.openxmlformats.org/officeDocument/2006/relationships/webSettings" Target="webSettings.xml"/><Relationship Id="rId15" Type="http://schemas.openxmlformats.org/officeDocument/2006/relationships/hyperlink" Target="https://www.revisor.mn.gov/statutes?id=13.43" TargetMode="External"/><Relationship Id="rId10" Type="http://schemas.openxmlformats.org/officeDocument/2006/relationships/hyperlink" Target="http://www.mnva.k12.mn.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cool.org" TargetMode="External"/><Relationship Id="rId14" Type="http://schemas.openxmlformats.org/officeDocument/2006/relationships/hyperlink" Target="https://www.revisor.mn.gov/statutes?id=122A.18"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B25EF-1369-4B95-8BC9-2813139E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3341</Words>
  <Characters>19048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Schmidt</dc:creator>
  <cp:lastModifiedBy>lshellum</cp:lastModifiedBy>
  <cp:revision>2</cp:revision>
  <cp:lastPrinted>2014-12-03T20:13:00Z</cp:lastPrinted>
  <dcterms:created xsi:type="dcterms:W3CDTF">2015-10-13T15:30:00Z</dcterms:created>
  <dcterms:modified xsi:type="dcterms:W3CDTF">2015-10-13T15:30:00Z</dcterms:modified>
</cp:coreProperties>
</file>